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4565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方正小标宋简体" w:hAnsi="方正小标宋简体" w:eastAsia="方正小标宋简体" w:cs="方正小标宋简体"/>
          <w:sz w:val="44"/>
          <w:szCs w:val="44"/>
        </w:rPr>
      </w:pPr>
      <w:bookmarkStart w:id="2" w:name="_GoBack"/>
      <w:bookmarkEnd w:id="2"/>
    </w:p>
    <w:p w14:paraId="49EF0ED0">
      <w:pPr>
        <w:keepNext w:val="0"/>
        <w:keepLines w:val="0"/>
        <w:pageBreakBefore w:val="0"/>
        <w:kinsoku/>
        <w:wordWrap/>
        <w:overflowPunct/>
        <w:topLinePunct w:val="0"/>
        <w:autoSpaceDE/>
        <w:autoSpaceDN/>
        <w:bidi w:val="0"/>
        <w:adjustRightInd w:val="0"/>
        <w:snapToGrid w:val="0"/>
        <w:spacing w:line="240" w:lineRule="auto"/>
        <w:textAlignment w:val="auto"/>
        <w:rPr>
          <w:rFonts w:ascii="黑体" w:hAnsi="黑体" w:eastAsia="黑体" w:cs="黑体"/>
          <w:sz w:val="48"/>
          <w:szCs w:val="48"/>
        </w:rPr>
      </w:pPr>
    </w:p>
    <w:p w14:paraId="0E25255A">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w:t>
      </w:r>
      <w:r>
        <w:rPr>
          <w:rFonts w:hint="eastAsia" w:ascii="黑体" w:hAnsi="黑体" w:eastAsia="黑体" w:cs="黑体"/>
          <w:sz w:val="52"/>
          <w:szCs w:val="52"/>
          <w:lang w:val="en-US" w:eastAsia="zh-CN"/>
        </w:rPr>
        <w:t>4</w:t>
      </w:r>
      <w:r>
        <w:rPr>
          <w:rFonts w:hint="eastAsia" w:ascii="黑体" w:hAnsi="黑体" w:eastAsia="黑体" w:cs="黑体"/>
          <w:sz w:val="52"/>
          <w:szCs w:val="52"/>
        </w:rPr>
        <w:t>年度</w:t>
      </w:r>
    </w:p>
    <w:p w14:paraId="7EE1DA41">
      <w:pPr>
        <w:jc w:val="center"/>
        <w:rPr>
          <w:rFonts w:hint="eastAsia" w:ascii="黑体" w:hAnsi="黑体" w:eastAsia="黑体" w:cs="黑体"/>
          <w:sz w:val="52"/>
          <w:szCs w:val="52"/>
        </w:rPr>
      </w:pPr>
      <w:r>
        <w:rPr>
          <w:rFonts w:hint="eastAsia" w:ascii="黑体" w:hAnsi="黑体" w:eastAsia="黑体" w:cs="黑体"/>
          <w:sz w:val="52"/>
          <w:szCs w:val="52"/>
          <w:lang w:val="en-US" w:eastAsia="zh-CN"/>
        </w:rPr>
        <w:t>河南省地质局生态环境地质服务中心</w:t>
      </w:r>
      <w:r>
        <w:rPr>
          <w:rFonts w:hint="eastAsia" w:ascii="黑体" w:hAnsi="黑体" w:eastAsia="黑体" w:cs="黑体"/>
          <w:sz w:val="52"/>
          <w:szCs w:val="52"/>
        </w:rPr>
        <w:t>部门决算</w:t>
      </w:r>
    </w:p>
    <w:p w14:paraId="4A6070F9">
      <w:pPr>
        <w:jc w:val="center"/>
        <w:rPr>
          <w:rFonts w:ascii="黑体" w:hAnsi="黑体" w:eastAsia="黑体" w:cs="黑体"/>
          <w:sz w:val="52"/>
          <w:szCs w:val="52"/>
        </w:rPr>
      </w:pPr>
    </w:p>
    <w:p w14:paraId="771A503E">
      <w:pPr>
        <w:jc w:val="center"/>
        <w:rPr>
          <w:rFonts w:hint="eastAsia" w:ascii="黑体" w:hAnsi="黑体" w:eastAsia="黑体" w:cs="黑体"/>
          <w:sz w:val="52"/>
          <w:szCs w:val="52"/>
        </w:rPr>
      </w:pPr>
    </w:p>
    <w:p w14:paraId="6867EAC7">
      <w:pPr>
        <w:jc w:val="center"/>
        <w:rPr>
          <w:rFonts w:hint="eastAsia" w:ascii="黑体" w:hAnsi="黑体" w:eastAsia="黑体" w:cs="黑体"/>
          <w:sz w:val="52"/>
          <w:szCs w:val="52"/>
        </w:rPr>
      </w:pPr>
    </w:p>
    <w:p w14:paraId="78B53613">
      <w:pPr>
        <w:jc w:val="center"/>
        <w:rPr>
          <w:rFonts w:hint="eastAsia" w:ascii="黑体" w:hAnsi="黑体" w:eastAsia="黑体" w:cs="黑体"/>
          <w:sz w:val="52"/>
          <w:szCs w:val="52"/>
        </w:rPr>
      </w:pPr>
    </w:p>
    <w:p w14:paraId="5849BAAF">
      <w:pPr>
        <w:jc w:val="center"/>
        <w:rPr>
          <w:rFonts w:hint="eastAsia" w:ascii="黑体" w:hAnsi="黑体" w:eastAsia="黑体" w:cs="黑体"/>
          <w:sz w:val="52"/>
          <w:szCs w:val="52"/>
        </w:rPr>
      </w:pPr>
    </w:p>
    <w:p w14:paraId="42AF2456">
      <w:pPr>
        <w:jc w:val="center"/>
        <w:rPr>
          <w:rFonts w:hint="eastAsia" w:ascii="黑体" w:hAnsi="黑体" w:eastAsia="黑体" w:cs="黑体"/>
          <w:sz w:val="52"/>
          <w:szCs w:val="52"/>
        </w:rPr>
      </w:pPr>
    </w:p>
    <w:p w14:paraId="4CB325C6">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四</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rPr>
        <w:t>月</w:t>
      </w:r>
    </w:p>
    <w:p w14:paraId="73DE8150">
      <w:pPr>
        <w:jc w:val="center"/>
        <w:rPr>
          <w:rFonts w:ascii="黑体" w:hAnsi="黑体" w:eastAsia="黑体" w:cs="黑体"/>
          <w:sz w:val="36"/>
          <w:szCs w:val="36"/>
          <w:lang w:val="en-US" w:eastAsia="zh-CN"/>
        </w:rPr>
      </w:pPr>
      <w:r>
        <w:rPr>
          <w:rFonts w:hint="eastAsia" w:ascii="黑体" w:hAnsi="黑体" w:eastAsia="黑体" w:cs="黑体"/>
          <w:sz w:val="36"/>
          <w:szCs w:val="36"/>
          <w:lang w:val="en-US" w:eastAsia="zh-CN"/>
        </w:rPr>
        <w:t xml:space="preserve">目 </w:t>
      </w:r>
      <w:r>
        <w:rPr>
          <w:rFonts w:ascii="黑体" w:hAnsi="黑体" w:eastAsia="黑体" w:cs="黑体"/>
          <w:sz w:val="36"/>
          <w:szCs w:val="36"/>
          <w:lang w:val="en-US" w:eastAsia="zh-CN"/>
        </w:rPr>
        <w:t xml:space="preserve"> </w:t>
      </w:r>
      <w:r>
        <w:rPr>
          <w:rFonts w:hint="eastAsia" w:ascii="黑体" w:hAnsi="黑体" w:eastAsia="黑体" w:cs="黑体"/>
          <w:sz w:val="36"/>
          <w:szCs w:val="36"/>
          <w:lang w:val="en-US" w:eastAsia="zh-CN"/>
        </w:rPr>
        <w:t>录</w:t>
      </w:r>
    </w:p>
    <w:p w14:paraId="3DEFC9DF">
      <w:pPr>
        <w:jc w:val="left"/>
        <w:rPr>
          <w:rFonts w:ascii="黑体" w:hAnsi="黑体" w:eastAsia="黑体" w:cs="黑体"/>
          <w:sz w:val="32"/>
          <w:szCs w:val="32"/>
          <w:lang w:val="en-US" w:eastAsia="zh-CN"/>
        </w:rPr>
      </w:pPr>
      <w:r>
        <w:rPr>
          <w:rFonts w:hint="eastAsia" w:ascii="黑体" w:hAnsi="黑体" w:eastAsia="黑体" w:cs="黑体"/>
          <w:sz w:val="32"/>
          <w:szCs w:val="32"/>
          <w:lang w:val="en-US" w:eastAsia="zh-CN"/>
        </w:rPr>
        <w:t>第一部分 单位概况</w:t>
      </w:r>
    </w:p>
    <w:p w14:paraId="574AA5AA">
      <w:pPr>
        <w:numPr>
          <w:ilvl w:val="0"/>
          <w:numId w:val="1"/>
        </w:numPr>
        <w:ind w:firstLine="640" w:firstLineChars="200"/>
        <w:jc w:val="left"/>
        <w:rPr>
          <w:rFonts w:ascii="宋体" w:hAnsi="宋体" w:cs="宋体"/>
          <w:sz w:val="32"/>
          <w:szCs w:val="32"/>
          <w:lang w:val="en-US" w:eastAsia="zh-CN"/>
        </w:rPr>
      </w:pPr>
      <w:r>
        <w:rPr>
          <w:rFonts w:hint="eastAsia" w:ascii="宋体" w:hAnsi="宋体" w:cs="宋体"/>
          <w:sz w:val="32"/>
          <w:szCs w:val="32"/>
          <w:lang w:val="en-US" w:eastAsia="zh-CN"/>
        </w:rPr>
        <w:t>部门职责</w:t>
      </w:r>
    </w:p>
    <w:p w14:paraId="45A7AB02">
      <w:pPr>
        <w:numPr>
          <w:ilvl w:val="0"/>
          <w:numId w:val="1"/>
        </w:numPr>
        <w:ind w:firstLine="640" w:firstLineChars="200"/>
        <w:jc w:val="left"/>
        <w:rPr>
          <w:rFonts w:ascii="宋体" w:hAnsi="宋体" w:cs="宋体"/>
          <w:sz w:val="32"/>
          <w:szCs w:val="32"/>
          <w:lang w:val="en-US" w:eastAsia="zh-CN"/>
        </w:rPr>
      </w:pPr>
      <w:r>
        <w:rPr>
          <w:rFonts w:hint="eastAsia" w:ascii="宋体" w:hAnsi="宋体" w:cs="宋体"/>
          <w:sz w:val="32"/>
          <w:szCs w:val="32"/>
          <w:lang w:val="en-US" w:eastAsia="zh-CN"/>
        </w:rPr>
        <w:t>机构设置</w:t>
      </w:r>
    </w:p>
    <w:p w14:paraId="6F1F58E8">
      <w:pPr>
        <w:jc w:val="left"/>
        <w:rPr>
          <w:rFonts w:ascii="黑体" w:hAnsi="黑体" w:eastAsia="黑体" w:cs="黑体"/>
          <w:sz w:val="32"/>
          <w:szCs w:val="32"/>
          <w:lang w:val="en-US" w:eastAsia="zh-CN"/>
        </w:rPr>
      </w:pPr>
      <w:r>
        <w:rPr>
          <w:rFonts w:hint="eastAsia" w:ascii="黑体" w:hAnsi="黑体" w:eastAsia="黑体" w:cs="黑体"/>
          <w:sz w:val="32"/>
          <w:szCs w:val="32"/>
          <w:lang w:val="en-US" w:eastAsia="zh-CN"/>
        </w:rPr>
        <w:t>第二部分  2024年度部门决算表</w:t>
      </w:r>
    </w:p>
    <w:p w14:paraId="66330051">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一、收入支出决算总表</w:t>
      </w:r>
    </w:p>
    <w:p w14:paraId="36C06819">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二、收入决算表</w:t>
      </w:r>
    </w:p>
    <w:p w14:paraId="2EDD5615">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三、支出决算表</w:t>
      </w:r>
    </w:p>
    <w:p w14:paraId="79E4DDB2">
      <w:pPr>
        <w:ind w:firstLine="640" w:firstLineChars="200"/>
        <w:jc w:val="left"/>
        <w:rPr>
          <w:rFonts w:ascii="宋体" w:hAnsi="宋体" w:cs="黑体"/>
          <w:sz w:val="32"/>
          <w:szCs w:val="32"/>
          <w:lang w:val="en-US" w:eastAsia="zh-CN"/>
        </w:rPr>
      </w:pPr>
      <w:r>
        <w:rPr>
          <w:rFonts w:hint="eastAsia" w:ascii="宋体" w:hAnsi="宋体" w:cs="黑体"/>
          <w:sz w:val="32"/>
          <w:szCs w:val="32"/>
          <w:lang w:val="en-US" w:eastAsia="zh-CN"/>
        </w:rPr>
        <w:t>四、财政拨款收入支出决算总表</w:t>
      </w:r>
    </w:p>
    <w:p w14:paraId="233BC511">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五、一般公共预算财政拨款支出决算表</w:t>
      </w:r>
    </w:p>
    <w:p w14:paraId="277CB9D4">
      <w:pPr>
        <w:ind w:firstLine="640" w:firstLineChars="200"/>
        <w:jc w:val="left"/>
        <w:rPr>
          <w:rFonts w:ascii="宋体" w:hAnsi="宋体" w:cs="黑体"/>
          <w:sz w:val="32"/>
          <w:szCs w:val="32"/>
          <w:lang w:val="en-US" w:eastAsia="zh-CN"/>
        </w:rPr>
      </w:pPr>
      <w:r>
        <w:rPr>
          <w:rFonts w:hint="eastAsia" w:ascii="宋体" w:hAnsi="宋体" w:cs="黑体"/>
          <w:sz w:val="32"/>
          <w:szCs w:val="32"/>
          <w:lang w:val="en-US" w:eastAsia="zh-CN"/>
        </w:rPr>
        <w:t>六、一般公共预算财政拨款基本支出决算明细表</w:t>
      </w:r>
    </w:p>
    <w:p w14:paraId="0467DE57">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七、政府性基金预算财政拨款收入支出决算表</w:t>
      </w:r>
    </w:p>
    <w:p w14:paraId="713362BC">
      <w:pPr>
        <w:ind w:firstLine="640" w:firstLineChars="200"/>
        <w:jc w:val="left"/>
        <w:rPr>
          <w:rFonts w:ascii="宋体" w:hAnsi="宋体" w:cs="黑体"/>
          <w:sz w:val="32"/>
          <w:szCs w:val="32"/>
          <w:lang w:val="en-US" w:eastAsia="zh-CN"/>
        </w:rPr>
      </w:pPr>
      <w:r>
        <w:rPr>
          <w:rFonts w:hint="eastAsia" w:ascii="宋体" w:hAnsi="宋体" w:cs="黑体"/>
          <w:sz w:val="32"/>
          <w:szCs w:val="32"/>
          <w:lang w:val="en-US" w:eastAsia="zh-CN"/>
        </w:rPr>
        <w:t>八、国有</w:t>
      </w:r>
      <w:r>
        <w:rPr>
          <w:rFonts w:ascii="宋体" w:hAnsi="宋体" w:cs="黑体"/>
          <w:sz w:val="32"/>
          <w:szCs w:val="32"/>
          <w:lang w:val="en-US" w:eastAsia="zh-CN"/>
        </w:rPr>
        <w:t>资本经营预算财政拨款</w:t>
      </w:r>
      <w:r>
        <w:rPr>
          <w:rFonts w:hint="eastAsia" w:ascii="宋体" w:hAnsi="宋体" w:cs="黑体"/>
          <w:sz w:val="32"/>
          <w:szCs w:val="32"/>
          <w:lang w:val="en-US" w:eastAsia="zh-CN"/>
        </w:rPr>
        <w:t>支出决算表</w:t>
      </w:r>
    </w:p>
    <w:p w14:paraId="78CF1402">
      <w:pPr>
        <w:ind w:firstLine="640" w:firstLineChars="200"/>
        <w:jc w:val="left"/>
        <w:rPr>
          <w:rFonts w:hint="eastAsia" w:ascii="宋体" w:hAnsi="宋体" w:cs="黑体"/>
          <w:sz w:val="32"/>
          <w:szCs w:val="32"/>
          <w:lang w:val="en-US" w:eastAsia="zh-CN"/>
        </w:rPr>
      </w:pPr>
      <w:r>
        <w:rPr>
          <w:rFonts w:hint="eastAsia" w:ascii="宋体" w:hAnsi="宋体" w:cs="黑体"/>
          <w:sz w:val="32"/>
          <w:szCs w:val="32"/>
          <w:lang w:val="en-US" w:eastAsia="zh-CN"/>
        </w:rPr>
        <w:t>九、一般公共预算财政拨款“三公”经费支出决算表</w:t>
      </w:r>
    </w:p>
    <w:p w14:paraId="553963BC">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第三部分  </w:t>
      </w:r>
      <w:r>
        <w:rPr>
          <w:rFonts w:ascii="黑体" w:hAnsi="黑体" w:eastAsia="黑体" w:cs="黑体"/>
          <w:sz w:val="32"/>
          <w:szCs w:val="32"/>
          <w:lang w:val="en-US" w:eastAsia="zh-CN"/>
        </w:rPr>
        <w:t>2024</w:t>
      </w:r>
      <w:r>
        <w:rPr>
          <w:rFonts w:hint="eastAsia" w:ascii="黑体" w:hAnsi="黑体" w:eastAsia="黑体" w:cs="黑体"/>
          <w:sz w:val="32"/>
          <w:szCs w:val="32"/>
          <w:lang w:val="en-US" w:eastAsia="zh-CN"/>
        </w:rPr>
        <w:t>年度</w:t>
      </w:r>
      <w:r>
        <w:rPr>
          <w:rFonts w:ascii="黑体" w:hAnsi="黑体" w:eastAsia="黑体" w:cs="黑体"/>
          <w:sz w:val="32"/>
          <w:szCs w:val="32"/>
          <w:lang w:val="en-US" w:eastAsia="zh-CN"/>
        </w:rPr>
        <w:t>部门</w:t>
      </w:r>
      <w:r>
        <w:rPr>
          <w:rFonts w:hint="eastAsia" w:ascii="黑体" w:hAnsi="黑体" w:eastAsia="黑体" w:cs="黑体"/>
          <w:sz w:val="32"/>
          <w:szCs w:val="32"/>
          <w:lang w:val="en-US" w:eastAsia="zh-CN"/>
        </w:rPr>
        <w:t>决算情况说明</w:t>
      </w:r>
    </w:p>
    <w:p w14:paraId="587A7CA0">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一、收入支出决算总体情况说明</w:t>
      </w:r>
    </w:p>
    <w:p w14:paraId="6D7098FB">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二、收入决算情况说明</w:t>
      </w:r>
    </w:p>
    <w:p w14:paraId="1D4C55BA">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三、支出决算情况说明</w:t>
      </w:r>
    </w:p>
    <w:p w14:paraId="666422EB">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四、财政拨款收入支出决算总体情况说明</w:t>
      </w:r>
    </w:p>
    <w:p w14:paraId="3126F815">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五、一般公共预算财政拨款支出决算情况说明</w:t>
      </w:r>
    </w:p>
    <w:p w14:paraId="25831F87">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六、一般公共预算财政拨款基本支出决算情况说明</w:t>
      </w:r>
    </w:p>
    <w:p w14:paraId="1027E2FD">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七、政府性基金预算财政拨款支出决算情况说明</w:t>
      </w:r>
    </w:p>
    <w:p w14:paraId="5633CB6F">
      <w:pPr>
        <w:ind w:firstLine="640" w:firstLineChars="200"/>
        <w:jc w:val="left"/>
        <w:rPr>
          <w:rFonts w:ascii="宋体" w:hAnsi="宋体" w:cs="宋体"/>
          <w:sz w:val="32"/>
          <w:szCs w:val="32"/>
          <w:lang w:val="en-US" w:eastAsia="zh-CN"/>
        </w:rPr>
      </w:pPr>
      <w:r>
        <w:rPr>
          <w:rFonts w:hint="eastAsia" w:ascii="宋体" w:hAnsi="宋体" w:cs="宋体"/>
          <w:sz w:val="32"/>
          <w:szCs w:val="32"/>
          <w:lang w:val="en-US" w:eastAsia="zh-CN"/>
        </w:rPr>
        <w:t>八、国有资本</w:t>
      </w:r>
      <w:r>
        <w:rPr>
          <w:rFonts w:ascii="宋体" w:hAnsi="宋体" w:cs="宋体"/>
          <w:sz w:val="32"/>
          <w:szCs w:val="32"/>
          <w:lang w:val="en-US" w:eastAsia="zh-CN"/>
        </w:rPr>
        <w:t>经营</w:t>
      </w:r>
      <w:r>
        <w:rPr>
          <w:rFonts w:hint="eastAsia" w:ascii="宋体" w:hAnsi="宋体" w:cs="宋体"/>
          <w:sz w:val="32"/>
          <w:szCs w:val="32"/>
          <w:lang w:val="en-US" w:eastAsia="zh-CN"/>
        </w:rPr>
        <w:t>预算财政拨款支出决算情况说明</w:t>
      </w:r>
    </w:p>
    <w:p w14:paraId="010EFC45">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九、一般公共预算财政拨款“三公”经费支出决算情况说明</w:t>
      </w:r>
    </w:p>
    <w:p w14:paraId="53BAC68F">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十、机关运行经费支出情况说明</w:t>
      </w:r>
    </w:p>
    <w:p w14:paraId="259C67A3">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十一、政府采购支出情况说明</w:t>
      </w:r>
    </w:p>
    <w:p w14:paraId="56DA5702">
      <w:pPr>
        <w:ind w:firstLine="640" w:firstLineChars="200"/>
        <w:jc w:val="left"/>
        <w:rPr>
          <w:rFonts w:ascii="宋体" w:hAnsi="宋体" w:cs="宋体"/>
          <w:sz w:val="32"/>
          <w:szCs w:val="32"/>
          <w:lang w:val="en-US" w:eastAsia="zh-CN"/>
        </w:rPr>
      </w:pPr>
      <w:r>
        <w:rPr>
          <w:rFonts w:hint="eastAsia" w:ascii="宋体" w:hAnsi="宋体" w:cs="宋体"/>
          <w:sz w:val="32"/>
          <w:szCs w:val="32"/>
          <w:lang w:val="en-US" w:eastAsia="zh-CN"/>
        </w:rPr>
        <w:t>十二、国有资产占用情况说明</w:t>
      </w:r>
    </w:p>
    <w:p w14:paraId="24A4071C">
      <w:pPr>
        <w:ind w:firstLine="640" w:firstLineChars="200"/>
        <w:jc w:val="left"/>
        <w:rPr>
          <w:rFonts w:hint="eastAsia" w:ascii="宋体" w:hAnsi="宋体" w:cs="宋体"/>
          <w:sz w:val="32"/>
          <w:szCs w:val="32"/>
          <w:lang w:val="en-US" w:eastAsia="zh-CN"/>
        </w:rPr>
      </w:pPr>
      <w:r>
        <w:rPr>
          <w:rFonts w:hint="eastAsia" w:ascii="宋体" w:hAnsi="宋体" w:cs="宋体"/>
          <w:sz w:val="32"/>
          <w:szCs w:val="32"/>
          <w:lang w:val="en-US" w:eastAsia="zh-CN"/>
        </w:rPr>
        <w:t>十三、预算绩效情况说明</w:t>
      </w:r>
    </w:p>
    <w:p w14:paraId="635AB070">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14:paraId="5A8D5BF9">
      <w:pPr>
        <w:widowControl/>
        <w:jc w:val="left"/>
        <w:rPr>
          <w:rFonts w:hint="eastAsia" w:ascii="黑体" w:hAnsi="宋体" w:eastAsia="黑体" w:cs="宋体"/>
          <w:kern w:val="0"/>
          <w:sz w:val="28"/>
          <w:szCs w:val="28"/>
          <w:lang w:val="en-US" w:eastAsia="zh-CN"/>
        </w:rPr>
      </w:pPr>
    </w:p>
    <w:p w14:paraId="31E8C33F">
      <w:pPr>
        <w:widowControl/>
        <w:jc w:val="left"/>
        <w:rPr>
          <w:rFonts w:hint="eastAsia" w:ascii="黑体" w:hAnsi="宋体" w:eastAsia="黑体" w:cs="宋体"/>
          <w:kern w:val="0"/>
          <w:sz w:val="28"/>
          <w:szCs w:val="28"/>
          <w:lang w:val="en-US" w:eastAsia="zh-CN"/>
        </w:rPr>
      </w:pPr>
    </w:p>
    <w:p w14:paraId="4E3142C9">
      <w:pPr>
        <w:widowControl/>
        <w:jc w:val="left"/>
        <w:rPr>
          <w:rFonts w:ascii="黑体" w:hAnsi="宋体" w:eastAsia="黑体" w:cs="宋体"/>
          <w:kern w:val="0"/>
          <w:sz w:val="28"/>
          <w:szCs w:val="28"/>
          <w:lang w:val="en-US" w:eastAsia="zh-CN"/>
        </w:rPr>
      </w:pPr>
    </w:p>
    <w:p w14:paraId="2F1D3C04">
      <w:pPr>
        <w:widowControl/>
        <w:jc w:val="left"/>
        <w:rPr>
          <w:rFonts w:ascii="黑体" w:hAnsi="宋体" w:eastAsia="黑体" w:cs="宋体"/>
          <w:kern w:val="0"/>
          <w:sz w:val="28"/>
          <w:szCs w:val="28"/>
          <w:lang w:val="en-US" w:eastAsia="zh-CN"/>
        </w:rPr>
      </w:pPr>
    </w:p>
    <w:p w14:paraId="094A1D1B">
      <w:pPr>
        <w:widowControl/>
        <w:jc w:val="left"/>
        <w:rPr>
          <w:rFonts w:ascii="黑体" w:hAnsi="宋体" w:eastAsia="黑体" w:cs="宋体"/>
          <w:kern w:val="0"/>
          <w:sz w:val="28"/>
          <w:szCs w:val="28"/>
          <w:lang w:val="en-US" w:eastAsia="zh-CN"/>
        </w:rPr>
      </w:pPr>
    </w:p>
    <w:p w14:paraId="561C770D">
      <w:pPr>
        <w:widowControl/>
        <w:jc w:val="left"/>
        <w:rPr>
          <w:rFonts w:ascii="黑体" w:hAnsi="宋体" w:eastAsia="黑体" w:cs="宋体"/>
          <w:kern w:val="0"/>
          <w:sz w:val="28"/>
          <w:szCs w:val="28"/>
          <w:lang w:val="en-US" w:eastAsia="zh-CN"/>
        </w:rPr>
      </w:pPr>
    </w:p>
    <w:p w14:paraId="15DB6379">
      <w:pPr>
        <w:widowControl/>
        <w:jc w:val="left"/>
        <w:rPr>
          <w:rFonts w:ascii="黑体" w:hAnsi="宋体" w:eastAsia="黑体" w:cs="宋体"/>
          <w:kern w:val="0"/>
          <w:sz w:val="28"/>
          <w:szCs w:val="28"/>
          <w:lang w:val="en-US" w:eastAsia="zh-CN"/>
        </w:rPr>
      </w:pPr>
    </w:p>
    <w:p w14:paraId="48A50C84">
      <w:pPr>
        <w:widowControl/>
        <w:jc w:val="left"/>
        <w:rPr>
          <w:rFonts w:ascii="黑体" w:hAnsi="宋体" w:eastAsia="黑体" w:cs="宋体"/>
          <w:kern w:val="0"/>
          <w:sz w:val="28"/>
          <w:szCs w:val="28"/>
          <w:lang w:val="en-US" w:eastAsia="zh-CN"/>
        </w:rPr>
      </w:pPr>
    </w:p>
    <w:p w14:paraId="2B4712C8">
      <w:pPr>
        <w:widowControl/>
        <w:jc w:val="left"/>
        <w:rPr>
          <w:rFonts w:ascii="黑体" w:hAnsi="宋体" w:eastAsia="黑体" w:cs="宋体"/>
          <w:kern w:val="0"/>
          <w:sz w:val="28"/>
          <w:szCs w:val="28"/>
          <w:lang w:val="en-US" w:eastAsia="zh-CN"/>
        </w:rPr>
      </w:pPr>
    </w:p>
    <w:p w14:paraId="1C50FB6D">
      <w:pPr>
        <w:widowControl/>
        <w:jc w:val="left"/>
        <w:rPr>
          <w:rFonts w:hint="eastAsia" w:ascii="黑体" w:hAnsi="宋体" w:eastAsia="黑体" w:cs="宋体"/>
          <w:kern w:val="0"/>
          <w:sz w:val="28"/>
          <w:szCs w:val="28"/>
          <w:lang w:val="en-US" w:eastAsia="zh-CN"/>
        </w:rPr>
      </w:pPr>
    </w:p>
    <w:p w14:paraId="52AA195E">
      <w:pPr>
        <w:widowControl/>
        <w:jc w:val="left"/>
        <w:rPr>
          <w:rFonts w:hint="eastAsia" w:ascii="黑体" w:hAnsi="宋体" w:eastAsia="黑体" w:cs="宋体"/>
          <w:kern w:val="0"/>
          <w:sz w:val="28"/>
          <w:szCs w:val="28"/>
          <w:lang w:val="en-US" w:eastAsia="zh-CN"/>
        </w:rPr>
      </w:pPr>
    </w:p>
    <w:p w14:paraId="46E4BA8E">
      <w:pPr>
        <w:widowControl/>
        <w:jc w:val="left"/>
        <w:rPr>
          <w:rFonts w:hint="eastAsia" w:ascii="黑体" w:hAnsi="宋体" w:eastAsia="黑体" w:cs="宋体"/>
          <w:kern w:val="0"/>
          <w:sz w:val="28"/>
          <w:szCs w:val="28"/>
          <w:lang w:val="en-US" w:eastAsia="zh-CN"/>
        </w:rPr>
      </w:pPr>
    </w:p>
    <w:p w14:paraId="6F87D6AA">
      <w:pPr>
        <w:widowControl/>
        <w:jc w:val="left"/>
        <w:rPr>
          <w:rFonts w:ascii="黑体" w:hAnsi="宋体" w:eastAsia="黑体" w:cs="宋体"/>
          <w:kern w:val="0"/>
          <w:sz w:val="28"/>
          <w:szCs w:val="28"/>
          <w:lang w:val="en-US" w:eastAsia="zh-CN"/>
        </w:rPr>
      </w:pPr>
    </w:p>
    <w:p w14:paraId="5B2AD2D6">
      <w:pPr>
        <w:widowControl/>
        <w:jc w:val="left"/>
        <w:rPr>
          <w:rFonts w:ascii="黑体" w:hAnsi="宋体" w:eastAsia="黑体" w:cs="宋体"/>
          <w:kern w:val="0"/>
          <w:sz w:val="28"/>
          <w:szCs w:val="28"/>
          <w:lang w:val="en-US" w:eastAsia="zh-CN"/>
        </w:rPr>
      </w:pPr>
    </w:p>
    <w:p w14:paraId="1549C183">
      <w:pPr>
        <w:widowControl/>
        <w:jc w:val="left"/>
        <w:rPr>
          <w:rFonts w:hint="eastAsia" w:ascii="黑体" w:hAnsi="宋体" w:eastAsia="黑体" w:cs="宋体"/>
          <w:kern w:val="0"/>
          <w:sz w:val="28"/>
          <w:szCs w:val="28"/>
          <w:lang w:val="en-US" w:eastAsia="zh-CN"/>
        </w:rPr>
      </w:pPr>
    </w:p>
    <w:p w14:paraId="70DC4835">
      <w:pPr>
        <w:widowControl/>
        <w:jc w:val="left"/>
        <w:rPr>
          <w:rFonts w:hint="eastAsia" w:ascii="黑体" w:hAnsi="宋体" w:eastAsia="黑体" w:cs="宋体"/>
          <w:kern w:val="0"/>
          <w:sz w:val="28"/>
          <w:szCs w:val="28"/>
          <w:lang w:val="en-US" w:eastAsia="zh-CN"/>
        </w:rPr>
      </w:pPr>
    </w:p>
    <w:p w14:paraId="50C4D144">
      <w:pPr>
        <w:widowControl/>
        <w:jc w:val="center"/>
        <w:outlineLvl w:val="0"/>
        <w:rPr>
          <w:rFonts w:hint="eastAsia" w:ascii="黑体" w:hAnsi="宋体" w:eastAsia="黑体" w:cs="宋体"/>
          <w:kern w:val="0"/>
          <w:sz w:val="28"/>
          <w:szCs w:val="28"/>
          <w:lang w:val="en-US" w:eastAsia="zh-CN"/>
        </w:rPr>
      </w:pPr>
      <w:r>
        <w:rPr>
          <w:rFonts w:hint="eastAsia" w:ascii="黑体" w:hAnsi="黑体" w:eastAsia="黑体" w:cs="黑体"/>
          <w:sz w:val="48"/>
          <w:szCs w:val="48"/>
          <w:lang w:val="en-US" w:eastAsia="zh-CN"/>
        </w:rPr>
        <w:t>第一部分  单位概况</w:t>
      </w:r>
    </w:p>
    <w:p w14:paraId="213196AF">
      <w:pPr>
        <w:widowControl/>
        <w:ind w:firstLine="640" w:firstLineChars="200"/>
        <w:jc w:val="left"/>
        <w:outlineLvl w:val="1"/>
        <w:rPr>
          <w:rFonts w:ascii="黑体" w:hAnsi="黑体" w:eastAsia="黑体" w:cs="黑体"/>
          <w:kern w:val="0"/>
          <w:sz w:val="32"/>
          <w:szCs w:val="32"/>
          <w:lang w:val="en-US" w:eastAsia="zh-CN"/>
        </w:rPr>
      </w:pPr>
    </w:p>
    <w:p w14:paraId="35DE329E">
      <w:pPr>
        <w:widowControl/>
        <w:ind w:firstLine="640" w:firstLineChars="200"/>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一、部门</w:t>
      </w:r>
      <w:r>
        <w:rPr>
          <w:rFonts w:hint="eastAsia" w:ascii="黑体" w:hAnsi="黑体" w:eastAsia="黑体" w:cs="黑体"/>
          <w:bCs/>
          <w:sz w:val="32"/>
          <w:szCs w:val="32"/>
          <w:lang w:val="en-US" w:eastAsia="zh-CN"/>
        </w:rPr>
        <w:t>职责</w:t>
      </w:r>
    </w:p>
    <w:p w14:paraId="67A0FFD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河南省地质局生态环境地质服务中心于</w:t>
      </w:r>
      <w:r>
        <w:rPr>
          <w:rFonts w:hint="eastAsia" w:ascii="仿宋_GB2312" w:eastAsia="仿宋_GB2312"/>
          <w:color w:val="auto"/>
          <w:sz w:val="32"/>
          <w:szCs w:val="32"/>
          <w:lang w:val="en-US" w:eastAsia="zh-CN"/>
        </w:rPr>
        <w:t>2022年6月9日挂牌</w:t>
      </w:r>
      <w:r>
        <w:rPr>
          <w:rFonts w:hint="eastAsia" w:ascii="仿宋_GB2312" w:eastAsia="仿宋_GB2312"/>
          <w:color w:val="auto"/>
          <w:sz w:val="32"/>
          <w:szCs w:val="32"/>
          <w:lang w:eastAsia="zh-CN"/>
        </w:rPr>
        <w:t>成立，是河南省地质局所属的</w:t>
      </w:r>
      <w:r>
        <w:rPr>
          <w:rFonts w:hint="eastAsia" w:ascii="仿宋_GB2312" w:eastAsia="仿宋_GB2312"/>
          <w:color w:val="auto"/>
          <w:sz w:val="32"/>
          <w:szCs w:val="32"/>
        </w:rPr>
        <w:t>公益一类事业单位</w:t>
      </w:r>
      <w:r>
        <w:rPr>
          <w:rFonts w:hint="eastAsia" w:ascii="仿宋_GB2312" w:eastAsia="仿宋_GB2312"/>
          <w:color w:val="auto"/>
          <w:sz w:val="32"/>
          <w:szCs w:val="32"/>
          <w:lang w:eastAsia="zh-CN"/>
        </w:rPr>
        <w:t>，</w:t>
      </w:r>
      <w:r>
        <w:rPr>
          <w:rFonts w:hint="eastAsia" w:ascii="仿宋_GB2312" w:eastAsia="仿宋_GB2312"/>
          <w:color w:val="auto"/>
          <w:sz w:val="32"/>
          <w:szCs w:val="32"/>
        </w:rPr>
        <w:t>由原河南省地质矿产勘查开发局第二地质环境调查院</w:t>
      </w:r>
      <w:r>
        <w:rPr>
          <w:rFonts w:hint="eastAsia" w:ascii="仿宋_GB2312" w:eastAsia="仿宋_GB2312"/>
          <w:color w:val="auto"/>
          <w:sz w:val="32"/>
          <w:szCs w:val="32"/>
          <w:lang w:eastAsia="zh-CN"/>
        </w:rPr>
        <w:t>和</w:t>
      </w:r>
      <w:r>
        <w:rPr>
          <w:rFonts w:hint="eastAsia" w:ascii="仿宋_GB2312" w:eastAsia="仿宋_GB2312"/>
          <w:color w:val="auto"/>
          <w:sz w:val="32"/>
          <w:szCs w:val="32"/>
        </w:rPr>
        <w:t>河南省煤田地质局资源环境调查五院</w:t>
      </w:r>
      <w:r>
        <w:rPr>
          <w:rFonts w:hint="eastAsia" w:ascii="仿宋_GB2312" w:eastAsia="仿宋_GB2312"/>
          <w:color w:val="auto"/>
          <w:sz w:val="32"/>
          <w:szCs w:val="32"/>
          <w:lang w:eastAsia="zh-CN"/>
        </w:rPr>
        <w:t>根据河南省直事业单位重塑性改革的决策部署组建而成。</w:t>
      </w:r>
      <w:r>
        <w:rPr>
          <w:rFonts w:hint="eastAsia" w:ascii="仿宋_GB2312" w:eastAsia="仿宋_GB2312"/>
          <w:color w:val="auto"/>
          <w:sz w:val="32"/>
          <w:szCs w:val="32"/>
          <w:lang w:val="en-US" w:eastAsia="zh-CN"/>
        </w:rPr>
        <w:t>主要设置为：</w:t>
      </w:r>
    </w:p>
    <w:p w14:paraId="7C567EBA">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（一）贯彻执行国家及我省地质工作法律、法规、政策，落实省委、省政府及省地质局决策部署，建设我省生态环境领域的公益性地质服务窗口，为全省生态文明建设提供专业技术支撑。</w:t>
      </w:r>
    </w:p>
    <w:p w14:paraId="0CFB02F9">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（二）开展自然资源、生态环境、农业农村、城乡建设等领域的地质服务工作，参与编制相关产业发展规划，打造环境地质调查和生态地质调查专业平台。</w:t>
      </w:r>
    </w:p>
    <w:p w14:paraId="3B7C8B97">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（三）开展自然资源、生态环境、农业农村、城乡建设等领域的科技创新工作和相关工作规程、标准的研究制定工作，实施重大生态地质科技专项，开展地质科普工作。</w:t>
      </w:r>
    </w:p>
    <w:p w14:paraId="5745F0F0">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（四）承担山水林田湖草沙综合治理、矿山环境修复治理、重要江河湖库生态保护治理等重大工程有关的地质工作。</w:t>
      </w:r>
    </w:p>
    <w:p w14:paraId="58BDA605">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（五）承担水资源调查、规划、节约、保护与科学利用研究工作，开展城乡供水、矿山排水、农村饮用水水源地保护及水文地质调查工作。</w:t>
      </w:r>
    </w:p>
    <w:p w14:paraId="04C9D3A8">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（六）承担环境地质、工程地质、城市地质、农业地质、旅游地质调查和国土空间规划有关的地质工作，开展全域土地综合整治和岩土测试新技术、新方法示范应用工作。</w:t>
      </w:r>
    </w:p>
    <w:p w14:paraId="1D0F93FE">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（七）开展水土污染机理与修复技术研究、生态环境损害调查评估、生态环境领域地质技术咨询和生态修复新技术研究与推广应用工作。</w:t>
      </w:r>
    </w:p>
    <w:p w14:paraId="2ED79704">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（八）开展全省生态产品价值实现机制、相关规划和课题以及标准化监测体系等相关研究。</w:t>
      </w:r>
    </w:p>
    <w:p w14:paraId="38FE10E7">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（九）评估新污染物环境风险状况，开展新污染物调查与治理相关新理论和新技术等研究，建立新污染物环境调查监测和治理体系。</w:t>
      </w:r>
    </w:p>
    <w:p w14:paraId="385B0CAD">
      <w:pPr>
        <w:widowControl w:val="0"/>
        <w:spacing w:after="0" w:line="554"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（十）承担浅层地热能、中低温和高温地热资源的开发利用研究推广以及全省地热监测平台搭建、信息化服务和科普平台建设等工作。</w:t>
      </w:r>
    </w:p>
    <w:p w14:paraId="4FE2BDFF">
      <w:pPr>
        <w:widowControl w:val="0"/>
        <w:spacing w:after="0" w:line="554" w:lineRule="exact"/>
        <w:ind w:firstLine="640" w:firstLineChars="200"/>
        <w:jc w:val="both"/>
        <w:rPr>
          <w:rFonts w:hint="eastAsia" w:ascii="仿宋_GB2312" w:hAnsi="仿宋" w:eastAsia="仿宋_GB2312" w:cs="仿宋"/>
          <w:spacing w:val="-6"/>
          <w:sz w:val="32"/>
          <w:szCs w:val="32"/>
        </w:rPr>
      </w:pPr>
      <w:r>
        <w:rPr>
          <w:rFonts w:hint="eastAsia" w:ascii="仿宋_GB2312" w:hAnsi="仿宋" w:eastAsia="仿宋_GB2312" w:cs="仿宋"/>
          <w:sz w:val="32"/>
          <w:szCs w:val="32"/>
        </w:rPr>
        <w:t>（十一）受省地质局委托负责转制地勘单位在职职工的事业</w:t>
      </w:r>
      <w:r>
        <w:rPr>
          <w:rFonts w:hint="eastAsia" w:ascii="仿宋_GB2312" w:hAnsi="仿宋" w:eastAsia="仿宋_GB2312" w:cs="仿宋"/>
          <w:spacing w:val="-6"/>
          <w:sz w:val="32"/>
          <w:szCs w:val="32"/>
        </w:rPr>
        <w:t>身份管理，受省地质局委托负责管理转制地勘单位离退休人员。</w:t>
      </w:r>
    </w:p>
    <w:p w14:paraId="2C6CFD2A">
      <w:pPr>
        <w:spacing w:line="600" w:lineRule="exact"/>
        <w:ind w:firstLine="640" w:firstLineChars="200"/>
        <w:jc w:val="both"/>
        <w:rPr>
          <w:rFonts w:hint="eastAsia" w:ascii="仿宋_GB2312" w:hAnsi="宋体" w:eastAsia="仿宋_GB2312" w:cs="宋体"/>
          <w:kern w:val="0"/>
          <w:sz w:val="32"/>
          <w:szCs w:val="32"/>
          <w:lang w:val="en-US" w:eastAsia="zh-CN"/>
        </w:rPr>
      </w:pPr>
    </w:p>
    <w:p w14:paraId="7973EF1F">
      <w:pPr>
        <w:widowControl/>
        <w:ind w:firstLine="640" w:firstLineChars="200"/>
        <w:jc w:val="left"/>
        <w:outlineLvl w:val="1"/>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二、机构设置</w:t>
      </w:r>
    </w:p>
    <w:p w14:paraId="379622FF">
      <w:pPr>
        <w:adjustRightInd w:val="0"/>
        <w:snapToGrid w:val="0"/>
        <w:spacing w:line="570" w:lineRule="exact"/>
        <w:ind w:firstLine="640" w:firstLineChars="200"/>
        <w:contextualSpacing/>
        <w:rPr>
          <w:rFonts w:ascii="仿宋_GB2312" w:hAnsi="华文仿宋" w:eastAsia="仿宋_GB2312"/>
          <w:sz w:val="32"/>
          <w:szCs w:val="32"/>
        </w:rPr>
      </w:pPr>
      <w:r>
        <w:rPr>
          <w:rFonts w:hint="eastAsia" w:ascii="仿宋_GB2312" w:hAnsi="华文仿宋" w:eastAsia="仿宋_GB2312"/>
          <w:sz w:val="32"/>
          <w:szCs w:val="32"/>
        </w:rPr>
        <w:t>河南省地质局生态环境地质服务中心部门预算包括机关本级预算和转制单位预算。</w:t>
      </w:r>
    </w:p>
    <w:p w14:paraId="26FA322A">
      <w:pPr>
        <w:widowControl/>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机关本级预算包括12个管理部门和2</w:t>
      </w:r>
      <w:r>
        <w:rPr>
          <w:rFonts w:ascii="仿宋_GB2312" w:hAnsi="华文仿宋" w:eastAsia="仿宋_GB2312"/>
          <w:sz w:val="32"/>
          <w:szCs w:val="32"/>
        </w:rPr>
        <w:t>0</w:t>
      </w:r>
      <w:r>
        <w:rPr>
          <w:rFonts w:hint="eastAsia" w:ascii="仿宋_GB2312" w:hAnsi="华文仿宋" w:eastAsia="仿宋_GB2312"/>
          <w:sz w:val="32"/>
          <w:szCs w:val="32"/>
        </w:rPr>
        <w:t>个二级单位的预算</w:t>
      </w:r>
      <w:r>
        <w:rPr>
          <w:rFonts w:ascii="仿宋_GB2312" w:hAnsi="华文仿宋" w:eastAsia="仿宋_GB2312"/>
          <w:sz w:val="32"/>
          <w:szCs w:val="32"/>
        </w:rPr>
        <w:t>：</w:t>
      </w:r>
      <w:r>
        <w:rPr>
          <w:rFonts w:hint="eastAsia" w:ascii="仿宋_GB2312" w:hAnsi="华文仿宋" w:eastAsia="仿宋_GB2312"/>
          <w:sz w:val="32"/>
          <w:szCs w:val="32"/>
        </w:rPr>
        <w:t>综合办公室、党群工作部、组织人事科、发展合作科、资产财务审计科、技术管理科、生态环境管理科、项目管理科、科技信息科、安全生产科、转制管理服务办公室、离退休工作科、生态环境地质调查研究所、水资源保护与利用研究所、国土空间规划研究所、自然与文旅资源调查所、城市地质调查所、工程地质调查所、农业地质调查所、国土整治研究所、新污染物防治研究所、生态地质技术咨询研究所、生态产品价值实现研究所、生态环境损害调查所、生态保护与修复所、水土污染调查与生态修复所、矿山地质环境恢复治理所、清洁能源开发利用所、生态环境地质监测所、生态环境地质物化探所、生态环境地质钻探所、基地管理服务保障部</w:t>
      </w:r>
      <w:r>
        <w:rPr>
          <w:rFonts w:ascii="仿宋_GB2312" w:hAnsi="华文仿宋" w:eastAsia="仿宋_GB2312"/>
          <w:sz w:val="32"/>
          <w:szCs w:val="32"/>
        </w:rPr>
        <w:t>。</w:t>
      </w:r>
      <w:r>
        <w:rPr>
          <w:rFonts w:hint="eastAsia" w:ascii="仿宋_GB2312" w:hAnsi="华文仿宋" w:eastAsia="仿宋_GB2312"/>
          <w:sz w:val="32"/>
          <w:szCs w:val="32"/>
        </w:rPr>
        <w:t>转制单位包括</w:t>
      </w:r>
      <w:r>
        <w:rPr>
          <w:rFonts w:ascii="仿宋_GB2312" w:hAnsi="华文仿宋" w:eastAsia="仿宋_GB2312"/>
          <w:sz w:val="32"/>
          <w:szCs w:val="32"/>
        </w:rPr>
        <w:t>：</w:t>
      </w:r>
      <w:r>
        <w:rPr>
          <w:rFonts w:hint="eastAsia" w:ascii="仿宋_GB2312" w:hAnsi="华文仿宋" w:eastAsia="仿宋_GB2312"/>
          <w:sz w:val="32"/>
          <w:szCs w:val="32"/>
        </w:rPr>
        <w:t>1</w:t>
      </w:r>
      <w:r>
        <w:rPr>
          <w:rFonts w:ascii="仿宋_GB2312" w:hAnsi="华文仿宋" w:eastAsia="仿宋_GB2312"/>
          <w:sz w:val="32"/>
          <w:szCs w:val="32"/>
        </w:rPr>
        <w:t>.</w:t>
      </w:r>
      <w:r>
        <w:rPr>
          <w:rFonts w:hint="eastAsia" w:ascii="仿宋_GB2312" w:hAnsi="华文仿宋" w:eastAsia="仿宋_GB2312"/>
          <w:sz w:val="32"/>
          <w:szCs w:val="32"/>
        </w:rPr>
        <w:t>河南省资源环境调查一院</w:t>
      </w:r>
      <w:r>
        <w:rPr>
          <w:rFonts w:hint="eastAsia" w:ascii="仿宋_GB2312" w:hAnsi="华文仿宋" w:eastAsia="仿宋_GB2312"/>
          <w:sz w:val="32"/>
          <w:szCs w:val="32"/>
          <w:lang w:eastAsia="zh-CN"/>
        </w:rPr>
        <w:t>、</w:t>
      </w: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河南省资源环境调查二院</w:t>
      </w:r>
      <w:r>
        <w:rPr>
          <w:rFonts w:hint="eastAsia" w:ascii="仿宋_GB2312" w:hAnsi="华文仿宋" w:eastAsia="仿宋_GB2312"/>
          <w:sz w:val="32"/>
          <w:szCs w:val="32"/>
          <w:lang w:eastAsia="zh-CN"/>
        </w:rPr>
        <w:t>、</w:t>
      </w: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河南省资源环境调查三院</w:t>
      </w:r>
      <w:r>
        <w:rPr>
          <w:rFonts w:hint="eastAsia" w:ascii="仿宋_GB2312" w:hAnsi="华文仿宋" w:eastAsia="仿宋_GB2312"/>
          <w:sz w:val="32"/>
          <w:szCs w:val="32"/>
          <w:lang w:eastAsia="zh-CN"/>
        </w:rPr>
        <w:t>、</w:t>
      </w:r>
      <w:r>
        <w:rPr>
          <w:rFonts w:hint="eastAsia" w:ascii="仿宋_GB2312" w:hAnsi="华文仿宋" w:eastAsia="仿宋_GB2312"/>
          <w:sz w:val="32"/>
          <w:szCs w:val="32"/>
        </w:rPr>
        <w:t>4</w:t>
      </w:r>
      <w:r>
        <w:rPr>
          <w:rFonts w:ascii="仿宋_GB2312" w:hAnsi="华文仿宋" w:eastAsia="仿宋_GB2312"/>
          <w:sz w:val="32"/>
          <w:szCs w:val="32"/>
        </w:rPr>
        <w:t>.</w:t>
      </w:r>
      <w:r>
        <w:rPr>
          <w:rFonts w:hint="eastAsia" w:ascii="仿宋_GB2312" w:hAnsi="华文仿宋" w:eastAsia="仿宋_GB2312"/>
          <w:sz w:val="32"/>
          <w:szCs w:val="32"/>
        </w:rPr>
        <w:t>河南省资源环境调查四院</w:t>
      </w:r>
      <w:r>
        <w:rPr>
          <w:rFonts w:hint="eastAsia" w:ascii="仿宋_GB2312" w:hAnsi="华文仿宋" w:eastAsia="仿宋_GB2312"/>
          <w:sz w:val="32"/>
          <w:szCs w:val="32"/>
          <w:lang w:eastAsia="zh-CN"/>
        </w:rPr>
        <w:t>、</w:t>
      </w:r>
      <w:r>
        <w:rPr>
          <w:rFonts w:hint="eastAsia" w:ascii="仿宋_GB2312" w:hAnsi="华文仿宋" w:eastAsia="仿宋_GB2312"/>
          <w:sz w:val="32"/>
          <w:szCs w:val="32"/>
        </w:rPr>
        <w:t>5</w:t>
      </w:r>
      <w:r>
        <w:rPr>
          <w:rFonts w:ascii="仿宋_GB2312" w:hAnsi="华文仿宋" w:eastAsia="仿宋_GB2312"/>
          <w:sz w:val="32"/>
          <w:szCs w:val="32"/>
        </w:rPr>
        <w:t>.</w:t>
      </w:r>
      <w:r>
        <w:rPr>
          <w:rFonts w:hint="eastAsia" w:ascii="仿宋_GB2312" w:hAnsi="华文仿宋" w:eastAsia="仿宋_GB2312"/>
          <w:sz w:val="32"/>
          <w:szCs w:val="32"/>
        </w:rPr>
        <w:t>河南省地球物理空间信息研究院</w:t>
      </w:r>
      <w:r>
        <w:rPr>
          <w:rFonts w:hint="eastAsia" w:ascii="仿宋_GB2312" w:hAnsi="华文仿宋" w:eastAsia="仿宋_GB2312"/>
          <w:sz w:val="32"/>
          <w:szCs w:val="32"/>
          <w:lang w:eastAsia="zh-CN"/>
        </w:rPr>
        <w:t>、</w:t>
      </w: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河南省煤田地质局机关服务中心</w:t>
      </w:r>
      <w:r>
        <w:rPr>
          <w:rFonts w:hint="eastAsia" w:ascii="仿宋_GB2312" w:hAnsi="华文仿宋" w:eastAsia="仿宋_GB2312"/>
          <w:sz w:val="32"/>
          <w:szCs w:val="32"/>
          <w:lang w:eastAsia="zh-CN"/>
        </w:rPr>
        <w:t>。</w:t>
      </w:r>
    </w:p>
    <w:p w14:paraId="6FC1C60C">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rPr>
        <w:t>决算包括：本级决算、所属</w:t>
      </w:r>
      <w:r>
        <w:rPr>
          <w:rFonts w:hint="eastAsia" w:ascii="仿宋_GB2312" w:hAnsi="仿宋_GB2312" w:eastAsia="仿宋_GB2312" w:cs="仿宋_GB2312"/>
          <w:kern w:val="0"/>
          <w:sz w:val="32"/>
          <w:szCs w:val="32"/>
          <w:lang w:eastAsia="zh-CN"/>
        </w:rPr>
        <w:t>预算</w:t>
      </w:r>
      <w:r>
        <w:rPr>
          <w:rFonts w:hint="eastAsia" w:ascii="仿宋_GB2312" w:hAnsi="仿宋_GB2312" w:eastAsia="仿宋_GB2312" w:cs="仿宋_GB2312"/>
          <w:kern w:val="0"/>
          <w:sz w:val="32"/>
          <w:szCs w:val="32"/>
        </w:rPr>
        <w:t>单位决算。</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年度，纳入本</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年度部门决算编制范围的</w:t>
      </w:r>
      <w:r>
        <w:rPr>
          <w:rFonts w:hint="eastAsia" w:ascii="仿宋_GB2312" w:hAnsi="仿宋_GB2312" w:eastAsia="仿宋_GB2312" w:cs="仿宋_GB2312"/>
          <w:kern w:val="0"/>
          <w:sz w:val="32"/>
          <w:szCs w:val="32"/>
          <w:lang w:eastAsia="zh-CN"/>
        </w:rPr>
        <w:t>所属</w:t>
      </w:r>
      <w:r>
        <w:rPr>
          <w:rFonts w:hint="eastAsia" w:ascii="仿宋_GB2312" w:hAnsi="仿宋_GB2312" w:eastAsia="仿宋_GB2312" w:cs="仿宋_GB2312"/>
          <w:kern w:val="0"/>
          <w:sz w:val="32"/>
          <w:szCs w:val="32"/>
        </w:rPr>
        <w:t>单位共</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具体</w:t>
      </w:r>
      <w:r>
        <w:rPr>
          <w:rFonts w:hint="eastAsia" w:ascii="仿宋_GB2312" w:hAnsi="仿宋_GB2312" w:eastAsia="仿宋_GB2312" w:cs="仿宋_GB2312"/>
          <w:kern w:val="0"/>
          <w:sz w:val="32"/>
          <w:szCs w:val="32"/>
        </w:rPr>
        <w:t>包括：</w:t>
      </w:r>
    </w:p>
    <w:p w14:paraId="406AF65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华文仿宋" w:eastAsia="仿宋_GB2312"/>
          <w:sz w:val="32"/>
          <w:szCs w:val="32"/>
        </w:rPr>
        <w:t>河南省地质局生态环境地质服务中心</w:t>
      </w:r>
      <w:r>
        <w:rPr>
          <w:rFonts w:hint="eastAsia" w:ascii="仿宋_GB2312" w:hAnsi="仿宋_GB2312" w:eastAsia="仿宋_GB2312" w:cs="仿宋_GB2312"/>
          <w:kern w:val="0"/>
          <w:sz w:val="32"/>
          <w:szCs w:val="32"/>
        </w:rPr>
        <w:t>本级</w:t>
      </w:r>
    </w:p>
    <w:p w14:paraId="0524B6FF">
      <w:pPr>
        <w:adjustRightInd w:val="0"/>
        <w:snapToGrid w:val="0"/>
        <w:spacing w:line="570" w:lineRule="exact"/>
        <w:ind w:firstLine="640" w:firstLineChars="200"/>
        <w:contextualSpacing/>
        <w:rPr>
          <w:rFonts w:hint="eastAsia" w:ascii="仿宋_GB2312" w:hAnsi="华文仿宋" w:eastAsia="仿宋_GB2312"/>
          <w:sz w:val="32"/>
          <w:szCs w:val="32"/>
        </w:rPr>
      </w:pPr>
      <w:r>
        <w:rPr>
          <w:rFonts w:hint="eastAsia" w:ascii="仿宋_GB2312" w:hAnsi="华文仿宋" w:eastAsia="仿宋_GB2312"/>
          <w:sz w:val="32"/>
          <w:szCs w:val="32"/>
          <w:lang w:val="en-US" w:eastAsia="zh-CN"/>
        </w:rPr>
        <w:t>2</w:t>
      </w:r>
      <w:r>
        <w:rPr>
          <w:rFonts w:ascii="仿宋_GB2312" w:hAnsi="华文仿宋" w:eastAsia="仿宋_GB2312"/>
          <w:sz w:val="32"/>
          <w:szCs w:val="32"/>
        </w:rPr>
        <w:t>.</w:t>
      </w:r>
      <w:r>
        <w:rPr>
          <w:rFonts w:hint="eastAsia" w:ascii="仿宋_GB2312" w:hAnsi="华文仿宋" w:eastAsia="仿宋_GB2312"/>
          <w:sz w:val="32"/>
          <w:szCs w:val="32"/>
        </w:rPr>
        <w:t>河南省资源环境调查一院</w:t>
      </w:r>
    </w:p>
    <w:p w14:paraId="64ECD398">
      <w:pPr>
        <w:adjustRightInd w:val="0"/>
        <w:snapToGrid w:val="0"/>
        <w:spacing w:line="570" w:lineRule="exact"/>
        <w:ind w:firstLine="640" w:firstLineChars="200"/>
        <w:contextualSpacing/>
        <w:rPr>
          <w:rFonts w:hint="eastAsia" w:ascii="仿宋_GB2312" w:hAnsi="华文仿宋" w:eastAsia="仿宋_GB2312"/>
          <w:sz w:val="32"/>
          <w:szCs w:val="32"/>
        </w:rPr>
      </w:pPr>
      <w:r>
        <w:rPr>
          <w:rFonts w:hint="eastAsia" w:ascii="仿宋_GB2312" w:hAnsi="华文仿宋" w:eastAsia="仿宋_GB2312"/>
          <w:sz w:val="32"/>
          <w:szCs w:val="32"/>
          <w:lang w:val="en-US" w:eastAsia="zh-CN"/>
        </w:rPr>
        <w:t>3</w:t>
      </w:r>
      <w:r>
        <w:rPr>
          <w:rFonts w:ascii="仿宋_GB2312" w:hAnsi="华文仿宋" w:eastAsia="仿宋_GB2312"/>
          <w:sz w:val="32"/>
          <w:szCs w:val="32"/>
        </w:rPr>
        <w:t>.</w:t>
      </w:r>
      <w:r>
        <w:rPr>
          <w:rFonts w:hint="eastAsia" w:ascii="仿宋_GB2312" w:hAnsi="华文仿宋" w:eastAsia="仿宋_GB2312"/>
          <w:sz w:val="32"/>
          <w:szCs w:val="32"/>
        </w:rPr>
        <w:t>河南省资源环境调查二院</w:t>
      </w:r>
    </w:p>
    <w:p w14:paraId="0E0FA08A">
      <w:pPr>
        <w:adjustRightInd w:val="0"/>
        <w:snapToGrid w:val="0"/>
        <w:spacing w:line="570" w:lineRule="exact"/>
        <w:ind w:firstLine="640" w:firstLineChars="200"/>
        <w:contextualSpacing/>
        <w:rPr>
          <w:rFonts w:hint="eastAsia" w:ascii="仿宋_GB2312" w:hAnsi="华文仿宋" w:eastAsia="仿宋_GB2312"/>
          <w:sz w:val="32"/>
          <w:szCs w:val="32"/>
        </w:rPr>
      </w:pPr>
      <w:r>
        <w:rPr>
          <w:rFonts w:hint="eastAsia" w:ascii="仿宋_GB2312" w:hAnsi="华文仿宋" w:eastAsia="仿宋_GB2312"/>
          <w:sz w:val="32"/>
          <w:szCs w:val="32"/>
          <w:lang w:val="en-US" w:eastAsia="zh-CN"/>
        </w:rPr>
        <w:t>4</w:t>
      </w:r>
      <w:r>
        <w:rPr>
          <w:rFonts w:ascii="仿宋_GB2312" w:hAnsi="华文仿宋" w:eastAsia="仿宋_GB2312"/>
          <w:sz w:val="32"/>
          <w:szCs w:val="32"/>
        </w:rPr>
        <w:t>.</w:t>
      </w:r>
      <w:r>
        <w:rPr>
          <w:rFonts w:hint="eastAsia" w:ascii="仿宋_GB2312" w:hAnsi="华文仿宋" w:eastAsia="仿宋_GB2312"/>
          <w:sz w:val="32"/>
          <w:szCs w:val="32"/>
        </w:rPr>
        <w:t>河南省资源环境调查三院</w:t>
      </w:r>
    </w:p>
    <w:p w14:paraId="42D47E69">
      <w:pPr>
        <w:adjustRightInd w:val="0"/>
        <w:snapToGrid w:val="0"/>
        <w:spacing w:line="570" w:lineRule="exact"/>
        <w:ind w:firstLine="640" w:firstLineChars="200"/>
        <w:contextualSpacing/>
        <w:rPr>
          <w:rFonts w:hint="eastAsia" w:ascii="仿宋_GB2312" w:hAnsi="华文仿宋" w:eastAsia="仿宋_GB2312"/>
          <w:sz w:val="32"/>
          <w:szCs w:val="32"/>
        </w:rPr>
      </w:pPr>
      <w:r>
        <w:rPr>
          <w:rFonts w:hint="eastAsia" w:ascii="仿宋_GB2312" w:hAnsi="华文仿宋" w:eastAsia="仿宋_GB2312"/>
          <w:sz w:val="32"/>
          <w:szCs w:val="32"/>
          <w:lang w:val="en-US" w:eastAsia="zh-CN"/>
        </w:rPr>
        <w:t>5</w:t>
      </w:r>
      <w:r>
        <w:rPr>
          <w:rFonts w:ascii="仿宋_GB2312" w:hAnsi="华文仿宋" w:eastAsia="仿宋_GB2312"/>
          <w:sz w:val="32"/>
          <w:szCs w:val="32"/>
        </w:rPr>
        <w:t>.</w:t>
      </w:r>
      <w:r>
        <w:rPr>
          <w:rFonts w:hint="eastAsia" w:ascii="仿宋_GB2312" w:hAnsi="华文仿宋" w:eastAsia="仿宋_GB2312"/>
          <w:sz w:val="32"/>
          <w:szCs w:val="32"/>
        </w:rPr>
        <w:t>河南省资源环境调查四院</w:t>
      </w:r>
    </w:p>
    <w:p w14:paraId="3D98A7AF">
      <w:pPr>
        <w:adjustRightInd w:val="0"/>
        <w:snapToGrid w:val="0"/>
        <w:spacing w:line="570" w:lineRule="exact"/>
        <w:ind w:firstLine="640" w:firstLineChars="200"/>
        <w:contextualSpacing/>
        <w:rPr>
          <w:rFonts w:hint="eastAsia" w:ascii="仿宋_GB2312" w:hAnsi="华文仿宋" w:eastAsia="仿宋_GB2312"/>
          <w:sz w:val="32"/>
          <w:szCs w:val="32"/>
        </w:rPr>
      </w:pPr>
      <w:r>
        <w:rPr>
          <w:rFonts w:hint="eastAsia" w:ascii="仿宋_GB2312" w:hAnsi="华文仿宋" w:eastAsia="仿宋_GB2312"/>
          <w:sz w:val="32"/>
          <w:szCs w:val="32"/>
          <w:lang w:val="en-US" w:eastAsia="zh-CN"/>
        </w:rPr>
        <w:t>6</w:t>
      </w:r>
      <w:r>
        <w:rPr>
          <w:rFonts w:ascii="仿宋_GB2312" w:hAnsi="华文仿宋" w:eastAsia="仿宋_GB2312"/>
          <w:sz w:val="32"/>
          <w:szCs w:val="32"/>
        </w:rPr>
        <w:t>.</w:t>
      </w:r>
      <w:r>
        <w:rPr>
          <w:rFonts w:hint="eastAsia" w:ascii="仿宋_GB2312" w:hAnsi="华文仿宋" w:eastAsia="仿宋_GB2312"/>
          <w:sz w:val="32"/>
          <w:szCs w:val="32"/>
        </w:rPr>
        <w:t>河南省地球物理空间信息研究院</w:t>
      </w:r>
    </w:p>
    <w:p w14:paraId="494370AE">
      <w:pPr>
        <w:adjustRightInd w:val="0"/>
        <w:snapToGrid w:val="0"/>
        <w:spacing w:line="570" w:lineRule="exact"/>
        <w:ind w:firstLine="640" w:firstLineChars="200"/>
        <w:contextualSpacing/>
        <w:rPr>
          <w:rFonts w:hint="eastAsia" w:ascii="黑体" w:hAnsi="宋体" w:eastAsia="仿宋_GB2312" w:cs="宋体"/>
          <w:kern w:val="0"/>
          <w:sz w:val="28"/>
          <w:szCs w:val="28"/>
          <w:lang w:val="en-US" w:eastAsia="zh-CN"/>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ascii="仿宋_GB2312" w:hAnsi="华文仿宋" w:eastAsia="仿宋_GB2312"/>
          <w:sz w:val="32"/>
          <w:szCs w:val="32"/>
          <w:lang w:val="en-US" w:eastAsia="zh-CN"/>
        </w:rPr>
        <w:t>7</w:t>
      </w:r>
      <w:r>
        <w:rPr>
          <w:rFonts w:ascii="仿宋_GB2312" w:hAnsi="华文仿宋" w:eastAsia="仿宋_GB2312"/>
          <w:sz w:val="32"/>
          <w:szCs w:val="32"/>
        </w:rPr>
        <w:t>.</w:t>
      </w:r>
      <w:r>
        <w:rPr>
          <w:rFonts w:hint="eastAsia" w:ascii="仿宋_GB2312" w:hAnsi="华文仿宋" w:eastAsia="仿宋_GB2312"/>
          <w:sz w:val="32"/>
          <w:szCs w:val="32"/>
        </w:rPr>
        <w:t>河南省煤田地质局机关服务中</w:t>
      </w:r>
      <w:r>
        <w:rPr>
          <w:rFonts w:hint="eastAsia" w:ascii="仿宋_GB2312" w:hAnsi="华文仿宋" w:eastAsia="仿宋_GB2312"/>
          <w:sz w:val="32"/>
          <w:szCs w:val="32"/>
          <w:lang w:val="en-US" w:eastAsia="zh-CN"/>
        </w:rPr>
        <w:t>心</w:t>
      </w:r>
    </w:p>
    <w:p w14:paraId="73B0D291">
      <w:pPr>
        <w:adjustRightInd w:val="0"/>
        <w:snapToGrid w:val="0"/>
        <w:spacing w:line="360" w:lineRule="auto"/>
        <w:jc w:val="both"/>
        <w:rPr>
          <w:rFonts w:hint="eastAsia" w:ascii="黑体" w:hAnsi="黑体" w:eastAsia="黑体" w:cs="黑体"/>
          <w:color w:val="000000"/>
          <w:sz w:val="48"/>
          <w:szCs w:val="48"/>
        </w:rPr>
      </w:pPr>
    </w:p>
    <w:p w14:paraId="2C02FA4D">
      <w:pPr>
        <w:adjustRightInd w:val="0"/>
        <w:snapToGrid w:val="0"/>
        <w:spacing w:line="360" w:lineRule="auto"/>
        <w:jc w:val="both"/>
        <w:rPr>
          <w:rFonts w:hint="eastAsia" w:ascii="黑体" w:hAnsi="黑体" w:eastAsia="黑体" w:cs="黑体"/>
          <w:color w:val="000000"/>
          <w:sz w:val="48"/>
          <w:szCs w:val="48"/>
        </w:rPr>
      </w:pPr>
    </w:p>
    <w:p w14:paraId="10AA032B">
      <w:pPr>
        <w:adjustRightInd w:val="0"/>
        <w:snapToGrid w:val="0"/>
        <w:spacing w:line="360" w:lineRule="auto"/>
        <w:jc w:val="center"/>
        <w:rPr>
          <w:rFonts w:ascii="黑体" w:hAnsi="黑体" w:eastAsia="黑体" w:cs="黑体"/>
          <w:color w:val="000000"/>
          <w:sz w:val="48"/>
          <w:szCs w:val="48"/>
        </w:rPr>
      </w:pPr>
      <w:r>
        <w:rPr>
          <w:rFonts w:hint="eastAsia" w:ascii="黑体" w:hAnsi="黑体" w:eastAsia="黑体" w:cs="黑体"/>
          <w:color w:val="000000"/>
          <w:sz w:val="48"/>
          <w:szCs w:val="48"/>
        </w:rPr>
        <w:t>第二部分</w:t>
      </w:r>
    </w:p>
    <w:p w14:paraId="64FB2346">
      <w:pPr>
        <w:adjustRightInd w:val="0"/>
        <w:snapToGrid w:val="0"/>
        <w:spacing w:line="360" w:lineRule="auto"/>
        <w:ind w:left="2087" w:leftChars="210" w:hanging="1646" w:hangingChars="343"/>
        <w:jc w:val="center"/>
        <w:rPr>
          <w:rFonts w:ascii="黑体" w:hAnsi="黑体" w:eastAsia="黑体" w:cs="黑体"/>
          <w:color w:val="000000"/>
          <w:sz w:val="48"/>
          <w:szCs w:val="48"/>
        </w:rPr>
      </w:pPr>
      <w:r>
        <w:rPr>
          <w:rFonts w:hint="eastAsia" w:ascii="黑体" w:hAnsi="黑体" w:eastAsia="黑体" w:cs="黑体"/>
          <w:color w:val="000000"/>
          <w:sz w:val="48"/>
          <w:szCs w:val="48"/>
        </w:rPr>
        <w:t>202</w:t>
      </w:r>
      <w:r>
        <w:rPr>
          <w:rFonts w:hint="eastAsia" w:ascii="黑体" w:hAnsi="黑体" w:eastAsia="黑体" w:cs="黑体"/>
          <w:color w:val="000000"/>
          <w:sz w:val="48"/>
          <w:szCs w:val="48"/>
          <w:lang w:val="en-US" w:eastAsia="zh-CN"/>
        </w:rPr>
        <w:t>4</w:t>
      </w:r>
      <w:r>
        <w:rPr>
          <w:rFonts w:hint="eastAsia" w:ascii="黑体" w:hAnsi="黑体" w:eastAsia="黑体" w:cs="黑体"/>
          <w:color w:val="000000"/>
          <w:sz w:val="48"/>
          <w:szCs w:val="48"/>
        </w:rPr>
        <w:t>年度部门决算表</w:t>
      </w:r>
    </w:p>
    <w:p w14:paraId="7BFEE367">
      <w:pPr>
        <w:adjustRightInd w:val="0"/>
        <w:snapToGrid w:val="0"/>
        <w:spacing w:line="360" w:lineRule="auto"/>
        <w:ind w:left="2087" w:leftChars="210" w:hanging="1646" w:hangingChars="343"/>
        <w:jc w:val="center"/>
        <w:rPr>
          <w:rFonts w:ascii="黑体" w:hAnsi="黑体" w:eastAsia="黑体" w:cs="黑体"/>
          <w:sz w:val="48"/>
          <w:szCs w:val="48"/>
        </w:rPr>
        <w:sectPr>
          <w:footerReference r:id="rId5" w:type="default"/>
          <w:pgSz w:w="11906" w:h="16838"/>
          <w:pgMar w:top="1185" w:right="1242" w:bottom="1179" w:left="1174" w:header="720" w:footer="720" w:gutter="0"/>
          <w:pgNumType w:start="1"/>
          <w:cols w:space="720" w:num="1"/>
        </w:sectPr>
      </w:pPr>
    </w:p>
    <w:tbl>
      <w:tblPr>
        <w:tblStyle w:val="13"/>
        <w:tblW w:w="14120" w:type="dxa"/>
        <w:tblInd w:w="91" w:type="dxa"/>
        <w:tblLayout w:type="fixed"/>
        <w:tblCellMar>
          <w:top w:w="0" w:type="dxa"/>
          <w:left w:w="108" w:type="dxa"/>
          <w:bottom w:w="0" w:type="dxa"/>
          <w:right w:w="108" w:type="dxa"/>
        </w:tblCellMar>
      </w:tblPr>
      <w:tblGrid>
        <w:gridCol w:w="5138"/>
        <w:gridCol w:w="493"/>
        <w:gridCol w:w="1583"/>
        <w:gridCol w:w="4665"/>
        <w:gridCol w:w="658"/>
        <w:gridCol w:w="1583"/>
      </w:tblGrid>
      <w:tr w14:paraId="2B474BBE">
        <w:tblPrEx>
          <w:tblCellMar>
            <w:top w:w="0" w:type="dxa"/>
            <w:left w:w="108" w:type="dxa"/>
            <w:bottom w:w="0" w:type="dxa"/>
            <w:right w:w="108" w:type="dxa"/>
          </w:tblCellMar>
        </w:tblPrEx>
        <w:trPr>
          <w:trHeight w:val="489" w:hRule="exact"/>
        </w:trPr>
        <w:tc>
          <w:tcPr>
            <w:tcW w:w="14120" w:type="dxa"/>
            <w:gridSpan w:val="6"/>
            <w:tcBorders>
              <w:top w:val="nil"/>
              <w:left w:val="nil"/>
              <w:bottom w:val="nil"/>
              <w:right w:val="nil"/>
            </w:tcBorders>
            <w:noWrap/>
            <w:vAlign w:val="center"/>
          </w:tcPr>
          <w:p w14:paraId="4CFF840C">
            <w:pPr>
              <w:widowControl/>
              <w:jc w:val="center"/>
              <w:rPr>
                <w:rFonts w:ascii="宋体" w:hAnsi="宋体" w:eastAsia="宋体" w:cs="宋体"/>
                <w:color w:val="000000"/>
                <w:kern w:val="0"/>
                <w:sz w:val="21"/>
                <w:szCs w:val="21"/>
              </w:rPr>
            </w:pPr>
            <w:r>
              <w:rPr>
                <w:rFonts w:hint="eastAsia" w:ascii="宋体" w:hAnsi="宋体" w:eastAsia="宋体" w:cs="宋体"/>
                <w:b/>
                <w:bCs/>
                <w:color w:val="000000"/>
                <w:kern w:val="0"/>
                <w:sz w:val="32"/>
                <w:szCs w:val="32"/>
              </w:rPr>
              <w:t>收入支出决算总表</w:t>
            </w:r>
          </w:p>
        </w:tc>
      </w:tr>
      <w:tr w14:paraId="1809E689">
        <w:tblPrEx>
          <w:tblCellMar>
            <w:top w:w="0" w:type="dxa"/>
            <w:left w:w="108" w:type="dxa"/>
            <w:bottom w:w="0" w:type="dxa"/>
            <w:right w:w="108" w:type="dxa"/>
          </w:tblCellMar>
        </w:tblPrEx>
        <w:trPr>
          <w:trHeight w:val="360" w:hRule="exact"/>
        </w:trPr>
        <w:tc>
          <w:tcPr>
            <w:tcW w:w="5138" w:type="dxa"/>
            <w:tcBorders>
              <w:top w:val="nil"/>
              <w:left w:val="nil"/>
              <w:bottom w:val="nil"/>
              <w:right w:val="nil"/>
            </w:tcBorders>
            <w:noWrap/>
            <w:vAlign w:val="center"/>
          </w:tcPr>
          <w:p w14:paraId="0458A260">
            <w:pPr>
              <w:widowControl/>
              <w:jc w:val="left"/>
              <w:rPr>
                <w:rFonts w:ascii="宋体" w:hAnsi="宋体" w:eastAsia="宋体" w:cs="宋体"/>
                <w:color w:val="000000"/>
                <w:kern w:val="0"/>
                <w:sz w:val="21"/>
                <w:szCs w:val="21"/>
              </w:rPr>
            </w:pPr>
          </w:p>
        </w:tc>
        <w:tc>
          <w:tcPr>
            <w:tcW w:w="493" w:type="dxa"/>
            <w:tcBorders>
              <w:top w:val="nil"/>
              <w:left w:val="nil"/>
              <w:bottom w:val="nil"/>
              <w:right w:val="nil"/>
            </w:tcBorders>
            <w:noWrap/>
            <w:vAlign w:val="center"/>
          </w:tcPr>
          <w:p w14:paraId="54021B31">
            <w:pPr>
              <w:widowControl/>
              <w:jc w:val="left"/>
              <w:rPr>
                <w:rFonts w:ascii="宋体" w:hAnsi="宋体" w:eastAsia="宋体" w:cs="宋体"/>
                <w:color w:val="000000"/>
                <w:kern w:val="0"/>
                <w:sz w:val="21"/>
                <w:szCs w:val="21"/>
              </w:rPr>
            </w:pPr>
          </w:p>
        </w:tc>
        <w:tc>
          <w:tcPr>
            <w:tcW w:w="1583" w:type="dxa"/>
            <w:tcBorders>
              <w:top w:val="nil"/>
              <w:left w:val="nil"/>
              <w:bottom w:val="nil"/>
              <w:right w:val="nil"/>
            </w:tcBorders>
            <w:noWrap/>
            <w:vAlign w:val="center"/>
          </w:tcPr>
          <w:p w14:paraId="21510831">
            <w:pPr>
              <w:widowControl/>
              <w:jc w:val="left"/>
              <w:rPr>
                <w:rFonts w:ascii="宋体" w:hAnsi="宋体" w:eastAsia="宋体" w:cs="宋体"/>
                <w:color w:val="000000"/>
                <w:kern w:val="0"/>
                <w:sz w:val="21"/>
                <w:szCs w:val="21"/>
              </w:rPr>
            </w:pPr>
          </w:p>
        </w:tc>
        <w:tc>
          <w:tcPr>
            <w:tcW w:w="4665" w:type="dxa"/>
            <w:tcBorders>
              <w:top w:val="nil"/>
              <w:left w:val="nil"/>
              <w:bottom w:val="nil"/>
              <w:right w:val="nil"/>
            </w:tcBorders>
            <w:noWrap/>
            <w:vAlign w:val="center"/>
          </w:tcPr>
          <w:p w14:paraId="0929EE74">
            <w:pPr>
              <w:widowControl/>
              <w:jc w:val="left"/>
              <w:rPr>
                <w:rFonts w:ascii="宋体" w:hAnsi="宋体" w:eastAsia="宋体" w:cs="宋体"/>
                <w:color w:val="000000"/>
                <w:kern w:val="0"/>
                <w:sz w:val="21"/>
                <w:szCs w:val="21"/>
              </w:rPr>
            </w:pPr>
          </w:p>
        </w:tc>
        <w:tc>
          <w:tcPr>
            <w:tcW w:w="658" w:type="dxa"/>
            <w:tcBorders>
              <w:top w:val="nil"/>
              <w:left w:val="nil"/>
              <w:bottom w:val="nil"/>
              <w:right w:val="nil"/>
            </w:tcBorders>
            <w:noWrap/>
            <w:vAlign w:val="center"/>
          </w:tcPr>
          <w:p w14:paraId="08D58E3C">
            <w:pPr>
              <w:widowControl/>
              <w:jc w:val="left"/>
              <w:rPr>
                <w:rFonts w:ascii="宋体" w:hAnsi="宋体" w:eastAsia="宋体" w:cs="宋体"/>
                <w:color w:val="000000"/>
                <w:kern w:val="0"/>
                <w:sz w:val="21"/>
                <w:szCs w:val="21"/>
              </w:rPr>
            </w:pPr>
          </w:p>
        </w:tc>
        <w:tc>
          <w:tcPr>
            <w:tcW w:w="1583" w:type="dxa"/>
            <w:tcBorders>
              <w:top w:val="nil"/>
              <w:left w:val="nil"/>
              <w:bottom w:val="nil"/>
              <w:right w:val="nil"/>
            </w:tcBorders>
            <w:noWrap/>
            <w:vAlign w:val="center"/>
          </w:tcPr>
          <w:p w14:paraId="05D15A62">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公开01表</w:t>
            </w:r>
          </w:p>
        </w:tc>
      </w:tr>
      <w:tr w14:paraId="55C756DF">
        <w:tblPrEx>
          <w:tblCellMar>
            <w:top w:w="0" w:type="dxa"/>
            <w:left w:w="108" w:type="dxa"/>
            <w:bottom w:w="0" w:type="dxa"/>
            <w:right w:w="108" w:type="dxa"/>
          </w:tblCellMar>
        </w:tblPrEx>
        <w:trPr>
          <w:trHeight w:val="282" w:hRule="exact"/>
        </w:trPr>
        <w:tc>
          <w:tcPr>
            <w:tcW w:w="14120" w:type="dxa"/>
            <w:gridSpan w:val="6"/>
            <w:tcBorders>
              <w:top w:val="nil"/>
              <w:left w:val="nil"/>
              <w:bottom w:val="single" w:color="auto" w:sz="4" w:space="0"/>
              <w:right w:val="nil"/>
            </w:tcBorders>
            <w:noWrap/>
            <w:vAlign w:val="center"/>
          </w:tcPr>
          <w:p w14:paraId="4B0FF8A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w:t>
            </w:r>
            <w:r>
              <w:rPr>
                <w:rFonts w:hint="eastAsia" w:ascii="宋体" w:hAnsi="宋体" w:eastAsia="宋体" w:cs="宋体"/>
                <w:color w:val="000000"/>
                <w:kern w:val="0"/>
                <w:sz w:val="21"/>
                <w:szCs w:val="21"/>
                <w:lang w:val="en-US" w:eastAsia="zh-CN"/>
              </w:rPr>
              <w:t xml:space="preserve">河南省地质局生态环境地质服务中心 </w:t>
            </w:r>
            <w:r>
              <w:rPr>
                <w:rFonts w:hint="eastAsia" w:ascii="宋体" w:hAnsi="宋体" w:eastAsia="宋体" w:cs="宋体"/>
                <w:color w:val="000000"/>
                <w:kern w:val="0"/>
                <w:sz w:val="21"/>
                <w:szCs w:val="21"/>
              </w:rPr>
              <w:t xml:space="preserve">                         2024年度                                                  单位：万元</w:t>
            </w:r>
          </w:p>
        </w:tc>
      </w:tr>
      <w:tr w14:paraId="20CE1D9C">
        <w:tblPrEx>
          <w:tblCellMar>
            <w:top w:w="0" w:type="dxa"/>
            <w:left w:w="108" w:type="dxa"/>
            <w:bottom w:w="0" w:type="dxa"/>
            <w:right w:w="108" w:type="dxa"/>
          </w:tblCellMar>
        </w:tblPrEx>
        <w:trPr>
          <w:trHeight w:val="397" w:hRule="exact"/>
        </w:trPr>
        <w:tc>
          <w:tcPr>
            <w:tcW w:w="7214" w:type="dxa"/>
            <w:gridSpan w:val="3"/>
            <w:tcBorders>
              <w:top w:val="single" w:color="auto" w:sz="4" w:space="0"/>
              <w:left w:val="single" w:color="auto" w:sz="4" w:space="0"/>
              <w:bottom w:val="single" w:color="auto" w:sz="4" w:space="0"/>
              <w:right w:val="single" w:color="auto" w:sz="4" w:space="0"/>
            </w:tcBorders>
            <w:noWrap/>
            <w:vAlign w:val="center"/>
          </w:tcPr>
          <w:p w14:paraId="6E71D41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收入</w:t>
            </w:r>
          </w:p>
        </w:tc>
        <w:tc>
          <w:tcPr>
            <w:tcW w:w="6906" w:type="dxa"/>
            <w:gridSpan w:val="3"/>
            <w:tcBorders>
              <w:top w:val="single" w:color="auto" w:sz="4" w:space="0"/>
              <w:left w:val="nil"/>
              <w:bottom w:val="single" w:color="auto" w:sz="4" w:space="0"/>
              <w:right w:val="single" w:color="auto" w:sz="4" w:space="0"/>
            </w:tcBorders>
            <w:noWrap/>
            <w:vAlign w:val="center"/>
          </w:tcPr>
          <w:p w14:paraId="45A8E8B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支出</w:t>
            </w:r>
          </w:p>
        </w:tc>
      </w:tr>
      <w:tr w14:paraId="74448FB3">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1F0600D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93" w:type="dxa"/>
            <w:tcBorders>
              <w:top w:val="nil"/>
              <w:left w:val="nil"/>
              <w:bottom w:val="single" w:color="auto" w:sz="4" w:space="0"/>
              <w:right w:val="single" w:color="auto" w:sz="4" w:space="0"/>
            </w:tcBorders>
            <w:noWrap/>
            <w:vAlign w:val="center"/>
          </w:tcPr>
          <w:p w14:paraId="541B62E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583" w:type="dxa"/>
            <w:tcBorders>
              <w:top w:val="nil"/>
              <w:left w:val="nil"/>
              <w:bottom w:val="single" w:color="auto" w:sz="4" w:space="0"/>
              <w:right w:val="single" w:color="auto" w:sz="4" w:space="0"/>
            </w:tcBorders>
            <w:noWrap/>
            <w:vAlign w:val="center"/>
          </w:tcPr>
          <w:p w14:paraId="41C4F07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4665" w:type="dxa"/>
            <w:tcBorders>
              <w:top w:val="nil"/>
              <w:left w:val="nil"/>
              <w:bottom w:val="single" w:color="auto" w:sz="4" w:space="0"/>
              <w:right w:val="single" w:color="auto" w:sz="4" w:space="0"/>
            </w:tcBorders>
            <w:noWrap/>
            <w:vAlign w:val="center"/>
          </w:tcPr>
          <w:p w14:paraId="4111522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658" w:type="dxa"/>
            <w:tcBorders>
              <w:top w:val="nil"/>
              <w:left w:val="nil"/>
              <w:bottom w:val="single" w:color="auto" w:sz="4" w:space="0"/>
              <w:right w:val="single" w:color="auto" w:sz="4" w:space="0"/>
            </w:tcBorders>
            <w:noWrap/>
            <w:vAlign w:val="center"/>
          </w:tcPr>
          <w:p w14:paraId="4FE79A0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583" w:type="dxa"/>
            <w:tcBorders>
              <w:top w:val="nil"/>
              <w:left w:val="nil"/>
              <w:bottom w:val="single" w:color="auto" w:sz="4" w:space="0"/>
              <w:right w:val="single" w:color="auto" w:sz="4" w:space="0"/>
            </w:tcBorders>
            <w:noWrap/>
            <w:vAlign w:val="center"/>
          </w:tcPr>
          <w:p w14:paraId="4566B4B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r>
      <w:tr w14:paraId="6E4ED7AF">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0244C05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493" w:type="dxa"/>
            <w:tcBorders>
              <w:top w:val="nil"/>
              <w:left w:val="nil"/>
              <w:bottom w:val="single" w:color="auto" w:sz="4" w:space="0"/>
              <w:right w:val="single" w:color="auto" w:sz="4" w:space="0"/>
            </w:tcBorders>
            <w:noWrap/>
            <w:vAlign w:val="center"/>
          </w:tcPr>
          <w:p w14:paraId="56DC536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83" w:type="dxa"/>
            <w:tcBorders>
              <w:top w:val="nil"/>
              <w:left w:val="nil"/>
              <w:bottom w:val="single" w:color="auto" w:sz="4" w:space="0"/>
              <w:right w:val="single" w:color="auto" w:sz="4" w:space="0"/>
            </w:tcBorders>
            <w:noWrap/>
            <w:vAlign w:val="center"/>
          </w:tcPr>
          <w:p w14:paraId="3F3A503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665" w:type="dxa"/>
            <w:tcBorders>
              <w:top w:val="nil"/>
              <w:left w:val="nil"/>
              <w:bottom w:val="single" w:color="auto" w:sz="4" w:space="0"/>
              <w:right w:val="single" w:color="auto" w:sz="4" w:space="0"/>
            </w:tcBorders>
            <w:noWrap/>
            <w:vAlign w:val="center"/>
          </w:tcPr>
          <w:p w14:paraId="6BD9D52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658" w:type="dxa"/>
            <w:tcBorders>
              <w:top w:val="nil"/>
              <w:left w:val="nil"/>
              <w:bottom w:val="single" w:color="auto" w:sz="4" w:space="0"/>
              <w:right w:val="single" w:color="auto" w:sz="4" w:space="0"/>
            </w:tcBorders>
            <w:noWrap/>
            <w:vAlign w:val="center"/>
          </w:tcPr>
          <w:p w14:paraId="51F9E31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83" w:type="dxa"/>
            <w:tcBorders>
              <w:top w:val="nil"/>
              <w:left w:val="nil"/>
              <w:bottom w:val="single" w:color="auto" w:sz="4" w:space="0"/>
              <w:right w:val="single" w:color="auto" w:sz="4" w:space="0"/>
            </w:tcBorders>
            <w:noWrap/>
            <w:vAlign w:val="center"/>
          </w:tcPr>
          <w:p w14:paraId="4E37E49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r>
      <w:tr w14:paraId="21338D0C">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4E84AF9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一、一般公共预算财政拨款收入</w:t>
            </w:r>
          </w:p>
        </w:tc>
        <w:tc>
          <w:tcPr>
            <w:tcW w:w="493" w:type="dxa"/>
            <w:tcBorders>
              <w:top w:val="nil"/>
              <w:left w:val="nil"/>
              <w:bottom w:val="single" w:color="auto" w:sz="4" w:space="0"/>
              <w:right w:val="single" w:color="auto" w:sz="4" w:space="0"/>
            </w:tcBorders>
            <w:noWrap/>
            <w:vAlign w:val="center"/>
          </w:tcPr>
          <w:p w14:paraId="2AFE207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83" w:type="dxa"/>
            <w:tcBorders>
              <w:top w:val="nil"/>
              <w:left w:val="nil"/>
              <w:bottom w:val="single" w:color="auto" w:sz="4" w:space="0"/>
              <w:right w:val="single" w:color="auto" w:sz="4" w:space="0"/>
            </w:tcBorders>
            <w:noWrap/>
            <w:vAlign w:val="center"/>
          </w:tcPr>
          <w:p w14:paraId="417E42E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33,844.67</w:t>
            </w:r>
          </w:p>
        </w:tc>
        <w:tc>
          <w:tcPr>
            <w:tcW w:w="4665" w:type="dxa"/>
            <w:tcBorders>
              <w:top w:val="nil"/>
              <w:left w:val="nil"/>
              <w:bottom w:val="single" w:color="auto" w:sz="4" w:space="0"/>
              <w:right w:val="single" w:color="auto" w:sz="4" w:space="0"/>
            </w:tcBorders>
            <w:noWrap/>
            <w:vAlign w:val="center"/>
          </w:tcPr>
          <w:p w14:paraId="61854FE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一、一般公共服务支出</w:t>
            </w:r>
          </w:p>
        </w:tc>
        <w:tc>
          <w:tcPr>
            <w:tcW w:w="658" w:type="dxa"/>
            <w:tcBorders>
              <w:top w:val="nil"/>
              <w:left w:val="nil"/>
              <w:bottom w:val="single" w:color="auto" w:sz="4" w:space="0"/>
              <w:right w:val="single" w:color="auto" w:sz="4" w:space="0"/>
            </w:tcBorders>
            <w:noWrap/>
            <w:vAlign w:val="center"/>
          </w:tcPr>
          <w:p w14:paraId="32612A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583" w:type="dxa"/>
            <w:tcBorders>
              <w:top w:val="nil"/>
              <w:left w:val="nil"/>
              <w:bottom w:val="single" w:color="auto" w:sz="4" w:space="0"/>
              <w:right w:val="single" w:color="auto" w:sz="4" w:space="0"/>
            </w:tcBorders>
            <w:noWrap/>
            <w:vAlign w:val="center"/>
          </w:tcPr>
          <w:p w14:paraId="54E33A4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475A61B5">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6F820C1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二、政府性基金预算财政拨款收入</w:t>
            </w:r>
          </w:p>
        </w:tc>
        <w:tc>
          <w:tcPr>
            <w:tcW w:w="493" w:type="dxa"/>
            <w:tcBorders>
              <w:top w:val="nil"/>
              <w:left w:val="nil"/>
              <w:bottom w:val="single" w:color="auto" w:sz="4" w:space="0"/>
              <w:right w:val="single" w:color="auto" w:sz="4" w:space="0"/>
            </w:tcBorders>
            <w:noWrap/>
            <w:vAlign w:val="center"/>
          </w:tcPr>
          <w:p w14:paraId="3BAB835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83" w:type="dxa"/>
            <w:tcBorders>
              <w:top w:val="nil"/>
              <w:left w:val="nil"/>
              <w:bottom w:val="single" w:color="auto" w:sz="4" w:space="0"/>
              <w:right w:val="single" w:color="auto" w:sz="4" w:space="0"/>
            </w:tcBorders>
            <w:noWrap/>
            <w:vAlign w:val="center"/>
          </w:tcPr>
          <w:p w14:paraId="5030C2E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396D1FF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二、外交支出</w:t>
            </w:r>
          </w:p>
        </w:tc>
        <w:tc>
          <w:tcPr>
            <w:tcW w:w="658" w:type="dxa"/>
            <w:tcBorders>
              <w:top w:val="nil"/>
              <w:left w:val="nil"/>
              <w:bottom w:val="single" w:color="auto" w:sz="4" w:space="0"/>
              <w:right w:val="single" w:color="auto" w:sz="4" w:space="0"/>
            </w:tcBorders>
            <w:noWrap/>
            <w:vAlign w:val="center"/>
          </w:tcPr>
          <w:p w14:paraId="19BA55D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583" w:type="dxa"/>
            <w:tcBorders>
              <w:top w:val="nil"/>
              <w:left w:val="nil"/>
              <w:bottom w:val="single" w:color="auto" w:sz="4" w:space="0"/>
              <w:right w:val="single" w:color="auto" w:sz="4" w:space="0"/>
            </w:tcBorders>
            <w:noWrap/>
            <w:vAlign w:val="center"/>
          </w:tcPr>
          <w:p w14:paraId="6EE74B5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75C70811">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379CE24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三、国有资本经营预算财政拨款收入</w:t>
            </w:r>
          </w:p>
        </w:tc>
        <w:tc>
          <w:tcPr>
            <w:tcW w:w="493" w:type="dxa"/>
            <w:tcBorders>
              <w:top w:val="nil"/>
              <w:left w:val="nil"/>
              <w:bottom w:val="single" w:color="auto" w:sz="4" w:space="0"/>
              <w:right w:val="single" w:color="auto" w:sz="4" w:space="0"/>
            </w:tcBorders>
            <w:noWrap/>
            <w:vAlign w:val="center"/>
          </w:tcPr>
          <w:p w14:paraId="41D55CE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83" w:type="dxa"/>
            <w:tcBorders>
              <w:top w:val="nil"/>
              <w:left w:val="nil"/>
              <w:bottom w:val="single" w:color="auto" w:sz="4" w:space="0"/>
              <w:right w:val="single" w:color="auto" w:sz="4" w:space="0"/>
            </w:tcBorders>
            <w:noWrap/>
            <w:vAlign w:val="center"/>
          </w:tcPr>
          <w:p w14:paraId="0D799E2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3AE6D3E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三、国防支出</w:t>
            </w:r>
          </w:p>
        </w:tc>
        <w:tc>
          <w:tcPr>
            <w:tcW w:w="658" w:type="dxa"/>
            <w:tcBorders>
              <w:top w:val="nil"/>
              <w:left w:val="nil"/>
              <w:bottom w:val="single" w:color="auto" w:sz="4" w:space="0"/>
              <w:right w:val="single" w:color="auto" w:sz="4" w:space="0"/>
            </w:tcBorders>
            <w:noWrap/>
            <w:vAlign w:val="center"/>
          </w:tcPr>
          <w:p w14:paraId="6EA927E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583" w:type="dxa"/>
            <w:tcBorders>
              <w:top w:val="nil"/>
              <w:left w:val="nil"/>
              <w:bottom w:val="single" w:color="auto" w:sz="4" w:space="0"/>
              <w:right w:val="single" w:color="auto" w:sz="4" w:space="0"/>
            </w:tcBorders>
            <w:noWrap/>
            <w:vAlign w:val="center"/>
          </w:tcPr>
          <w:p w14:paraId="7BCF022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59A32333">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0A8BF77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四、上级补助收入</w:t>
            </w:r>
          </w:p>
        </w:tc>
        <w:tc>
          <w:tcPr>
            <w:tcW w:w="493" w:type="dxa"/>
            <w:tcBorders>
              <w:top w:val="nil"/>
              <w:left w:val="nil"/>
              <w:bottom w:val="single" w:color="auto" w:sz="4" w:space="0"/>
              <w:right w:val="single" w:color="auto" w:sz="4" w:space="0"/>
            </w:tcBorders>
            <w:noWrap/>
            <w:vAlign w:val="center"/>
          </w:tcPr>
          <w:p w14:paraId="6E6D142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83" w:type="dxa"/>
            <w:tcBorders>
              <w:top w:val="nil"/>
              <w:left w:val="nil"/>
              <w:bottom w:val="single" w:color="auto" w:sz="4" w:space="0"/>
              <w:right w:val="single" w:color="auto" w:sz="4" w:space="0"/>
            </w:tcBorders>
            <w:noWrap/>
            <w:vAlign w:val="center"/>
          </w:tcPr>
          <w:p w14:paraId="25C1CF5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48C8F81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四、公共安全支出</w:t>
            </w:r>
          </w:p>
        </w:tc>
        <w:tc>
          <w:tcPr>
            <w:tcW w:w="658" w:type="dxa"/>
            <w:tcBorders>
              <w:top w:val="nil"/>
              <w:left w:val="nil"/>
              <w:bottom w:val="single" w:color="auto" w:sz="4" w:space="0"/>
              <w:right w:val="single" w:color="auto" w:sz="4" w:space="0"/>
            </w:tcBorders>
            <w:noWrap/>
            <w:vAlign w:val="center"/>
          </w:tcPr>
          <w:p w14:paraId="46E03A0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583" w:type="dxa"/>
            <w:tcBorders>
              <w:top w:val="nil"/>
              <w:left w:val="nil"/>
              <w:bottom w:val="single" w:color="auto" w:sz="4" w:space="0"/>
              <w:right w:val="single" w:color="auto" w:sz="4" w:space="0"/>
            </w:tcBorders>
            <w:noWrap/>
            <w:vAlign w:val="center"/>
          </w:tcPr>
          <w:p w14:paraId="5B3B199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46D3AE59">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4ED938B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五、事业收入</w:t>
            </w:r>
          </w:p>
        </w:tc>
        <w:tc>
          <w:tcPr>
            <w:tcW w:w="493" w:type="dxa"/>
            <w:tcBorders>
              <w:top w:val="nil"/>
              <w:left w:val="nil"/>
              <w:bottom w:val="single" w:color="auto" w:sz="4" w:space="0"/>
              <w:right w:val="single" w:color="auto" w:sz="4" w:space="0"/>
            </w:tcBorders>
            <w:noWrap/>
            <w:vAlign w:val="center"/>
          </w:tcPr>
          <w:p w14:paraId="7C22993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83" w:type="dxa"/>
            <w:tcBorders>
              <w:top w:val="nil"/>
              <w:left w:val="nil"/>
              <w:bottom w:val="single" w:color="auto" w:sz="4" w:space="0"/>
              <w:right w:val="single" w:color="auto" w:sz="4" w:space="0"/>
            </w:tcBorders>
            <w:noWrap/>
            <w:vAlign w:val="center"/>
          </w:tcPr>
          <w:p w14:paraId="7E1D854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33C5D5F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五、教育支出</w:t>
            </w:r>
          </w:p>
        </w:tc>
        <w:tc>
          <w:tcPr>
            <w:tcW w:w="658" w:type="dxa"/>
            <w:tcBorders>
              <w:top w:val="nil"/>
              <w:left w:val="nil"/>
              <w:bottom w:val="single" w:color="auto" w:sz="4" w:space="0"/>
              <w:right w:val="single" w:color="auto" w:sz="4" w:space="0"/>
            </w:tcBorders>
            <w:noWrap/>
            <w:vAlign w:val="center"/>
          </w:tcPr>
          <w:p w14:paraId="058F25C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583" w:type="dxa"/>
            <w:tcBorders>
              <w:top w:val="nil"/>
              <w:left w:val="nil"/>
              <w:bottom w:val="single" w:color="auto" w:sz="4" w:space="0"/>
              <w:right w:val="single" w:color="auto" w:sz="4" w:space="0"/>
            </w:tcBorders>
            <w:noWrap/>
            <w:vAlign w:val="center"/>
          </w:tcPr>
          <w:p w14:paraId="0956A36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60228F5A">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699B41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六、经营收入</w:t>
            </w:r>
          </w:p>
        </w:tc>
        <w:tc>
          <w:tcPr>
            <w:tcW w:w="493" w:type="dxa"/>
            <w:tcBorders>
              <w:top w:val="nil"/>
              <w:left w:val="nil"/>
              <w:bottom w:val="single" w:color="auto" w:sz="4" w:space="0"/>
              <w:right w:val="single" w:color="auto" w:sz="4" w:space="0"/>
            </w:tcBorders>
            <w:noWrap/>
            <w:vAlign w:val="center"/>
          </w:tcPr>
          <w:p w14:paraId="61CBE45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83" w:type="dxa"/>
            <w:tcBorders>
              <w:top w:val="nil"/>
              <w:left w:val="nil"/>
              <w:bottom w:val="single" w:color="auto" w:sz="4" w:space="0"/>
              <w:right w:val="single" w:color="auto" w:sz="4" w:space="0"/>
            </w:tcBorders>
            <w:noWrap/>
            <w:vAlign w:val="center"/>
          </w:tcPr>
          <w:p w14:paraId="42B0E65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6,795.62</w:t>
            </w:r>
          </w:p>
        </w:tc>
        <w:tc>
          <w:tcPr>
            <w:tcW w:w="4665" w:type="dxa"/>
            <w:tcBorders>
              <w:top w:val="nil"/>
              <w:left w:val="nil"/>
              <w:bottom w:val="single" w:color="auto" w:sz="4" w:space="0"/>
              <w:right w:val="single" w:color="auto" w:sz="4" w:space="0"/>
            </w:tcBorders>
            <w:noWrap/>
            <w:vAlign w:val="center"/>
          </w:tcPr>
          <w:p w14:paraId="4912507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六、科学技术支出</w:t>
            </w:r>
          </w:p>
        </w:tc>
        <w:tc>
          <w:tcPr>
            <w:tcW w:w="658" w:type="dxa"/>
            <w:tcBorders>
              <w:top w:val="nil"/>
              <w:left w:val="nil"/>
              <w:bottom w:val="single" w:color="auto" w:sz="4" w:space="0"/>
              <w:right w:val="single" w:color="auto" w:sz="4" w:space="0"/>
            </w:tcBorders>
            <w:noWrap/>
            <w:vAlign w:val="center"/>
          </w:tcPr>
          <w:p w14:paraId="4CEE110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583" w:type="dxa"/>
            <w:tcBorders>
              <w:top w:val="nil"/>
              <w:left w:val="nil"/>
              <w:bottom w:val="single" w:color="auto" w:sz="4" w:space="0"/>
              <w:right w:val="single" w:color="auto" w:sz="4" w:space="0"/>
            </w:tcBorders>
            <w:noWrap/>
            <w:vAlign w:val="center"/>
          </w:tcPr>
          <w:p w14:paraId="2FABCE3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1A5985F8">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ADAF1D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七、附属单位上缴收入</w:t>
            </w:r>
          </w:p>
        </w:tc>
        <w:tc>
          <w:tcPr>
            <w:tcW w:w="493" w:type="dxa"/>
            <w:tcBorders>
              <w:top w:val="nil"/>
              <w:left w:val="nil"/>
              <w:bottom w:val="single" w:color="auto" w:sz="4" w:space="0"/>
              <w:right w:val="single" w:color="auto" w:sz="4" w:space="0"/>
            </w:tcBorders>
            <w:noWrap/>
            <w:vAlign w:val="center"/>
          </w:tcPr>
          <w:p w14:paraId="2F043AD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83" w:type="dxa"/>
            <w:tcBorders>
              <w:top w:val="nil"/>
              <w:left w:val="nil"/>
              <w:bottom w:val="single" w:color="auto" w:sz="4" w:space="0"/>
              <w:right w:val="single" w:color="auto" w:sz="4" w:space="0"/>
            </w:tcBorders>
            <w:noWrap/>
            <w:vAlign w:val="center"/>
          </w:tcPr>
          <w:p w14:paraId="6A8321F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578AC4C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七、文化旅游体育与传媒支出</w:t>
            </w:r>
          </w:p>
        </w:tc>
        <w:tc>
          <w:tcPr>
            <w:tcW w:w="658" w:type="dxa"/>
            <w:tcBorders>
              <w:top w:val="nil"/>
              <w:left w:val="nil"/>
              <w:bottom w:val="single" w:color="auto" w:sz="4" w:space="0"/>
              <w:right w:val="single" w:color="auto" w:sz="4" w:space="0"/>
            </w:tcBorders>
            <w:noWrap/>
            <w:vAlign w:val="center"/>
          </w:tcPr>
          <w:p w14:paraId="2790AA4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583" w:type="dxa"/>
            <w:tcBorders>
              <w:top w:val="nil"/>
              <w:left w:val="nil"/>
              <w:bottom w:val="single" w:color="auto" w:sz="4" w:space="0"/>
              <w:right w:val="single" w:color="auto" w:sz="4" w:space="0"/>
            </w:tcBorders>
            <w:noWrap/>
            <w:vAlign w:val="center"/>
          </w:tcPr>
          <w:p w14:paraId="01357B5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6BD98362">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482C3A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八、其他收入</w:t>
            </w:r>
          </w:p>
        </w:tc>
        <w:tc>
          <w:tcPr>
            <w:tcW w:w="493" w:type="dxa"/>
            <w:tcBorders>
              <w:top w:val="nil"/>
              <w:left w:val="nil"/>
              <w:bottom w:val="single" w:color="auto" w:sz="4" w:space="0"/>
              <w:right w:val="single" w:color="auto" w:sz="4" w:space="0"/>
            </w:tcBorders>
            <w:noWrap/>
            <w:vAlign w:val="center"/>
          </w:tcPr>
          <w:p w14:paraId="52545C6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83" w:type="dxa"/>
            <w:tcBorders>
              <w:top w:val="nil"/>
              <w:left w:val="nil"/>
              <w:bottom w:val="single" w:color="auto" w:sz="4" w:space="0"/>
              <w:right w:val="single" w:color="auto" w:sz="4" w:space="0"/>
            </w:tcBorders>
            <w:noWrap/>
            <w:vAlign w:val="center"/>
          </w:tcPr>
          <w:p w14:paraId="36BF9D2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6.79</w:t>
            </w:r>
          </w:p>
        </w:tc>
        <w:tc>
          <w:tcPr>
            <w:tcW w:w="4665" w:type="dxa"/>
            <w:tcBorders>
              <w:top w:val="nil"/>
              <w:left w:val="nil"/>
              <w:bottom w:val="single" w:color="auto" w:sz="4" w:space="0"/>
              <w:right w:val="single" w:color="auto" w:sz="4" w:space="0"/>
            </w:tcBorders>
            <w:noWrap/>
            <w:vAlign w:val="center"/>
          </w:tcPr>
          <w:p w14:paraId="789DB67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八、社会保障和就业支出</w:t>
            </w:r>
          </w:p>
        </w:tc>
        <w:tc>
          <w:tcPr>
            <w:tcW w:w="658" w:type="dxa"/>
            <w:tcBorders>
              <w:top w:val="nil"/>
              <w:left w:val="nil"/>
              <w:bottom w:val="single" w:color="auto" w:sz="4" w:space="0"/>
              <w:right w:val="single" w:color="auto" w:sz="4" w:space="0"/>
            </w:tcBorders>
            <w:noWrap/>
            <w:vAlign w:val="center"/>
          </w:tcPr>
          <w:p w14:paraId="613C8FA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583" w:type="dxa"/>
            <w:tcBorders>
              <w:top w:val="nil"/>
              <w:left w:val="nil"/>
              <w:bottom w:val="single" w:color="auto" w:sz="4" w:space="0"/>
              <w:right w:val="single" w:color="auto" w:sz="4" w:space="0"/>
            </w:tcBorders>
            <w:noWrap/>
            <w:vAlign w:val="center"/>
          </w:tcPr>
          <w:p w14:paraId="014A38B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4,162.24</w:t>
            </w:r>
          </w:p>
        </w:tc>
      </w:tr>
      <w:tr w14:paraId="396592CA">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0B0174B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0AC09C2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83" w:type="dxa"/>
            <w:tcBorders>
              <w:top w:val="nil"/>
              <w:left w:val="nil"/>
              <w:bottom w:val="single" w:color="auto" w:sz="4" w:space="0"/>
              <w:right w:val="single" w:color="auto" w:sz="4" w:space="0"/>
            </w:tcBorders>
            <w:noWrap/>
            <w:vAlign w:val="center"/>
          </w:tcPr>
          <w:p w14:paraId="30919AE6">
            <w:pPr>
              <w:widowControl/>
              <w:jc w:val="right"/>
              <w:rPr>
                <w:rFonts w:ascii="宋体" w:hAnsi="宋体" w:eastAsia="宋体" w:cs="宋体"/>
                <w:color w:val="000000"/>
                <w:kern w:val="0"/>
                <w:sz w:val="21"/>
                <w:szCs w:val="21"/>
              </w:rPr>
            </w:pPr>
          </w:p>
        </w:tc>
        <w:tc>
          <w:tcPr>
            <w:tcW w:w="4665" w:type="dxa"/>
            <w:tcBorders>
              <w:top w:val="nil"/>
              <w:left w:val="nil"/>
              <w:bottom w:val="single" w:color="auto" w:sz="4" w:space="0"/>
              <w:right w:val="single" w:color="auto" w:sz="4" w:space="0"/>
            </w:tcBorders>
            <w:noWrap/>
            <w:vAlign w:val="center"/>
          </w:tcPr>
          <w:p w14:paraId="0BFCD76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九、卫生健康支出</w:t>
            </w:r>
          </w:p>
        </w:tc>
        <w:tc>
          <w:tcPr>
            <w:tcW w:w="658" w:type="dxa"/>
            <w:tcBorders>
              <w:top w:val="nil"/>
              <w:left w:val="nil"/>
              <w:bottom w:val="single" w:color="auto" w:sz="4" w:space="0"/>
              <w:right w:val="single" w:color="auto" w:sz="4" w:space="0"/>
            </w:tcBorders>
            <w:noWrap/>
            <w:vAlign w:val="center"/>
          </w:tcPr>
          <w:p w14:paraId="60DA2DC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583" w:type="dxa"/>
            <w:tcBorders>
              <w:top w:val="nil"/>
              <w:left w:val="nil"/>
              <w:bottom w:val="single" w:color="auto" w:sz="4" w:space="0"/>
              <w:right w:val="single" w:color="auto" w:sz="4" w:space="0"/>
            </w:tcBorders>
            <w:noWrap/>
            <w:vAlign w:val="center"/>
          </w:tcPr>
          <w:p w14:paraId="70CDF8E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1,747.02</w:t>
            </w:r>
          </w:p>
        </w:tc>
      </w:tr>
      <w:tr w14:paraId="2BA367D6">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385739D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76D34D5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83" w:type="dxa"/>
            <w:tcBorders>
              <w:top w:val="nil"/>
              <w:left w:val="nil"/>
              <w:bottom w:val="single" w:color="auto" w:sz="4" w:space="0"/>
              <w:right w:val="single" w:color="auto" w:sz="4" w:space="0"/>
            </w:tcBorders>
            <w:noWrap/>
            <w:vAlign w:val="center"/>
          </w:tcPr>
          <w:p w14:paraId="449C2D21">
            <w:pPr>
              <w:widowControl/>
              <w:jc w:val="right"/>
              <w:rPr>
                <w:rFonts w:ascii="宋体" w:hAnsi="宋体" w:eastAsia="宋体" w:cs="宋体"/>
                <w:color w:val="000000"/>
                <w:kern w:val="0"/>
                <w:sz w:val="21"/>
                <w:szCs w:val="21"/>
              </w:rPr>
            </w:pPr>
          </w:p>
        </w:tc>
        <w:tc>
          <w:tcPr>
            <w:tcW w:w="4665" w:type="dxa"/>
            <w:tcBorders>
              <w:top w:val="nil"/>
              <w:left w:val="nil"/>
              <w:bottom w:val="single" w:color="auto" w:sz="4" w:space="0"/>
              <w:right w:val="single" w:color="auto" w:sz="4" w:space="0"/>
            </w:tcBorders>
            <w:noWrap/>
            <w:vAlign w:val="center"/>
          </w:tcPr>
          <w:p w14:paraId="0C51469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十、节能环保支出</w:t>
            </w:r>
          </w:p>
        </w:tc>
        <w:tc>
          <w:tcPr>
            <w:tcW w:w="658" w:type="dxa"/>
            <w:tcBorders>
              <w:top w:val="nil"/>
              <w:left w:val="nil"/>
              <w:bottom w:val="single" w:color="auto" w:sz="4" w:space="0"/>
              <w:right w:val="single" w:color="auto" w:sz="4" w:space="0"/>
            </w:tcBorders>
            <w:noWrap/>
            <w:vAlign w:val="center"/>
          </w:tcPr>
          <w:p w14:paraId="1849A27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583" w:type="dxa"/>
            <w:tcBorders>
              <w:top w:val="nil"/>
              <w:left w:val="nil"/>
              <w:bottom w:val="single" w:color="auto" w:sz="4" w:space="0"/>
              <w:right w:val="single" w:color="auto" w:sz="4" w:space="0"/>
            </w:tcBorders>
            <w:noWrap/>
            <w:vAlign w:val="center"/>
          </w:tcPr>
          <w:p w14:paraId="6DDE9D2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1,977.39</w:t>
            </w:r>
          </w:p>
        </w:tc>
      </w:tr>
      <w:tr w14:paraId="1CBBB5A2">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6828274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638F60A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83" w:type="dxa"/>
            <w:tcBorders>
              <w:top w:val="nil"/>
              <w:left w:val="nil"/>
              <w:bottom w:val="single" w:color="auto" w:sz="4" w:space="0"/>
              <w:right w:val="single" w:color="auto" w:sz="4" w:space="0"/>
            </w:tcBorders>
            <w:noWrap/>
            <w:vAlign w:val="center"/>
          </w:tcPr>
          <w:p w14:paraId="00862010">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2C15469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十一、城乡社区支出</w:t>
            </w:r>
          </w:p>
        </w:tc>
        <w:tc>
          <w:tcPr>
            <w:tcW w:w="658" w:type="dxa"/>
            <w:tcBorders>
              <w:top w:val="nil"/>
              <w:left w:val="nil"/>
              <w:bottom w:val="single" w:color="auto" w:sz="4" w:space="0"/>
              <w:right w:val="single" w:color="auto" w:sz="4" w:space="0"/>
            </w:tcBorders>
            <w:noWrap/>
            <w:vAlign w:val="center"/>
          </w:tcPr>
          <w:p w14:paraId="19D3F65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583" w:type="dxa"/>
            <w:tcBorders>
              <w:top w:val="nil"/>
              <w:left w:val="nil"/>
              <w:bottom w:val="single" w:color="auto" w:sz="4" w:space="0"/>
              <w:right w:val="single" w:color="auto" w:sz="4" w:space="0"/>
            </w:tcBorders>
            <w:noWrap/>
            <w:vAlign w:val="center"/>
          </w:tcPr>
          <w:p w14:paraId="69782CF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119011C7">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303006E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73F9F3A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83" w:type="dxa"/>
            <w:tcBorders>
              <w:top w:val="nil"/>
              <w:left w:val="nil"/>
              <w:bottom w:val="single" w:color="auto" w:sz="4" w:space="0"/>
              <w:right w:val="single" w:color="auto" w:sz="4" w:space="0"/>
            </w:tcBorders>
            <w:noWrap/>
            <w:vAlign w:val="center"/>
          </w:tcPr>
          <w:p w14:paraId="7F5BB0C3">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63E5E34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十二、农林水支出</w:t>
            </w:r>
          </w:p>
        </w:tc>
        <w:tc>
          <w:tcPr>
            <w:tcW w:w="658" w:type="dxa"/>
            <w:tcBorders>
              <w:top w:val="nil"/>
              <w:left w:val="nil"/>
              <w:bottom w:val="single" w:color="auto" w:sz="4" w:space="0"/>
              <w:right w:val="single" w:color="auto" w:sz="4" w:space="0"/>
            </w:tcBorders>
            <w:noWrap/>
            <w:vAlign w:val="center"/>
          </w:tcPr>
          <w:p w14:paraId="5E42418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583" w:type="dxa"/>
            <w:tcBorders>
              <w:top w:val="nil"/>
              <w:left w:val="nil"/>
              <w:bottom w:val="single" w:color="auto" w:sz="4" w:space="0"/>
              <w:right w:val="single" w:color="auto" w:sz="4" w:space="0"/>
            </w:tcBorders>
            <w:noWrap/>
            <w:vAlign w:val="center"/>
          </w:tcPr>
          <w:p w14:paraId="37F2E80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04FF7A98">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EDC835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021A7F9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83" w:type="dxa"/>
            <w:tcBorders>
              <w:top w:val="nil"/>
              <w:left w:val="nil"/>
              <w:bottom w:val="single" w:color="auto" w:sz="4" w:space="0"/>
              <w:right w:val="single" w:color="auto" w:sz="4" w:space="0"/>
            </w:tcBorders>
            <w:noWrap/>
            <w:vAlign w:val="center"/>
          </w:tcPr>
          <w:p w14:paraId="3CA349DA">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7B599BB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十三、交通运输支出</w:t>
            </w:r>
          </w:p>
        </w:tc>
        <w:tc>
          <w:tcPr>
            <w:tcW w:w="658" w:type="dxa"/>
            <w:tcBorders>
              <w:top w:val="nil"/>
              <w:left w:val="nil"/>
              <w:bottom w:val="single" w:color="auto" w:sz="4" w:space="0"/>
              <w:right w:val="single" w:color="auto" w:sz="4" w:space="0"/>
            </w:tcBorders>
            <w:noWrap/>
            <w:vAlign w:val="center"/>
          </w:tcPr>
          <w:p w14:paraId="4F3E4C8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583" w:type="dxa"/>
            <w:tcBorders>
              <w:top w:val="nil"/>
              <w:left w:val="nil"/>
              <w:bottom w:val="single" w:color="auto" w:sz="4" w:space="0"/>
              <w:right w:val="single" w:color="auto" w:sz="4" w:space="0"/>
            </w:tcBorders>
            <w:noWrap/>
            <w:vAlign w:val="center"/>
          </w:tcPr>
          <w:p w14:paraId="0B24CB6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2A495FFF">
        <w:tblPrEx>
          <w:tblCellMar>
            <w:top w:w="0" w:type="dxa"/>
            <w:left w:w="108" w:type="dxa"/>
            <w:bottom w:w="0" w:type="dxa"/>
            <w:right w:w="108" w:type="dxa"/>
          </w:tblCellMar>
        </w:tblPrEx>
        <w:trPr>
          <w:trHeight w:val="397" w:hRule="exact"/>
        </w:trPr>
        <w:tc>
          <w:tcPr>
            <w:tcW w:w="5138" w:type="dxa"/>
            <w:tcBorders>
              <w:top w:val="single" w:color="auto" w:sz="4" w:space="0"/>
              <w:left w:val="single" w:color="auto" w:sz="4" w:space="0"/>
              <w:bottom w:val="single" w:color="auto" w:sz="4" w:space="0"/>
              <w:right w:val="single" w:color="auto" w:sz="4" w:space="0"/>
            </w:tcBorders>
            <w:noWrap/>
            <w:vAlign w:val="center"/>
          </w:tcPr>
          <w:p w14:paraId="326BD6E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single" w:color="auto" w:sz="4" w:space="0"/>
              <w:left w:val="single" w:color="auto" w:sz="4" w:space="0"/>
              <w:bottom w:val="single" w:color="auto" w:sz="4" w:space="0"/>
              <w:right w:val="single" w:color="auto" w:sz="4" w:space="0"/>
            </w:tcBorders>
            <w:noWrap/>
            <w:vAlign w:val="center"/>
          </w:tcPr>
          <w:p w14:paraId="74CA6B2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83" w:type="dxa"/>
            <w:tcBorders>
              <w:top w:val="single" w:color="auto" w:sz="4" w:space="0"/>
              <w:left w:val="single" w:color="auto" w:sz="4" w:space="0"/>
              <w:bottom w:val="single" w:color="auto" w:sz="4" w:space="0"/>
              <w:right w:val="single" w:color="auto" w:sz="4" w:space="0"/>
            </w:tcBorders>
            <w:noWrap/>
            <w:vAlign w:val="center"/>
          </w:tcPr>
          <w:p w14:paraId="480AEE54">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single" w:color="auto" w:sz="4" w:space="0"/>
              <w:left w:val="single" w:color="auto" w:sz="4" w:space="0"/>
              <w:bottom w:val="single" w:color="auto" w:sz="4" w:space="0"/>
              <w:right w:val="single" w:color="auto" w:sz="4" w:space="0"/>
            </w:tcBorders>
            <w:noWrap/>
            <w:vAlign w:val="center"/>
          </w:tcPr>
          <w:p w14:paraId="2D8ABD4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十四、资源勘探工业信息等支出</w:t>
            </w:r>
          </w:p>
        </w:tc>
        <w:tc>
          <w:tcPr>
            <w:tcW w:w="658" w:type="dxa"/>
            <w:tcBorders>
              <w:top w:val="single" w:color="auto" w:sz="4" w:space="0"/>
              <w:left w:val="single" w:color="auto" w:sz="4" w:space="0"/>
              <w:bottom w:val="single" w:color="auto" w:sz="4" w:space="0"/>
              <w:right w:val="single" w:color="auto" w:sz="4" w:space="0"/>
            </w:tcBorders>
            <w:noWrap/>
            <w:vAlign w:val="center"/>
          </w:tcPr>
          <w:p w14:paraId="61FAE83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583" w:type="dxa"/>
            <w:tcBorders>
              <w:top w:val="single" w:color="auto" w:sz="4" w:space="0"/>
              <w:left w:val="single" w:color="auto" w:sz="4" w:space="0"/>
              <w:bottom w:val="single" w:color="auto" w:sz="4" w:space="0"/>
              <w:right w:val="single" w:color="auto" w:sz="4" w:space="0"/>
            </w:tcBorders>
            <w:noWrap/>
            <w:vAlign w:val="center"/>
          </w:tcPr>
          <w:p w14:paraId="2650579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30,192.10</w:t>
            </w:r>
          </w:p>
        </w:tc>
      </w:tr>
      <w:tr w14:paraId="7294F97B">
        <w:tblPrEx>
          <w:tblCellMar>
            <w:top w:w="0" w:type="dxa"/>
            <w:left w:w="108" w:type="dxa"/>
            <w:bottom w:w="0" w:type="dxa"/>
            <w:right w:w="108" w:type="dxa"/>
          </w:tblCellMar>
        </w:tblPrEx>
        <w:trPr>
          <w:trHeight w:val="637" w:hRule="exact"/>
        </w:trPr>
        <w:tc>
          <w:tcPr>
            <w:tcW w:w="14120" w:type="dxa"/>
            <w:gridSpan w:val="6"/>
            <w:tcBorders>
              <w:top w:val="nil"/>
              <w:left w:val="nil"/>
              <w:bottom w:val="nil"/>
              <w:right w:val="nil"/>
            </w:tcBorders>
            <w:noWrap/>
            <w:vAlign w:val="center"/>
          </w:tcPr>
          <w:p w14:paraId="02E8B9CF">
            <w:pPr>
              <w:widowControl/>
              <w:jc w:val="center"/>
              <w:rPr>
                <w:rFonts w:hint="eastAsia" w:ascii="宋体" w:hAnsi="宋体" w:eastAsia="宋体" w:cs="宋体"/>
                <w:b/>
                <w:bCs/>
                <w:color w:val="000000"/>
                <w:kern w:val="0"/>
                <w:sz w:val="32"/>
                <w:szCs w:val="32"/>
              </w:rPr>
            </w:pPr>
          </w:p>
        </w:tc>
      </w:tr>
      <w:tr w14:paraId="7F6C33D6">
        <w:tblPrEx>
          <w:tblCellMar>
            <w:top w:w="0" w:type="dxa"/>
            <w:left w:w="108" w:type="dxa"/>
            <w:bottom w:w="0" w:type="dxa"/>
            <w:right w:w="108" w:type="dxa"/>
          </w:tblCellMar>
        </w:tblPrEx>
        <w:trPr>
          <w:trHeight w:val="637" w:hRule="exact"/>
        </w:trPr>
        <w:tc>
          <w:tcPr>
            <w:tcW w:w="14120" w:type="dxa"/>
            <w:gridSpan w:val="6"/>
            <w:tcBorders>
              <w:top w:val="nil"/>
              <w:left w:val="nil"/>
              <w:bottom w:val="nil"/>
              <w:right w:val="nil"/>
            </w:tcBorders>
            <w:noWrap/>
            <w:vAlign w:val="center"/>
          </w:tcPr>
          <w:p w14:paraId="769AD8B0">
            <w:pPr>
              <w:widowControl/>
              <w:jc w:val="center"/>
              <w:rPr>
                <w:rFonts w:hint="eastAsia" w:ascii="宋体" w:hAnsi="宋体" w:eastAsia="宋体" w:cs="宋体"/>
                <w:b/>
                <w:bCs/>
                <w:color w:val="000000"/>
                <w:kern w:val="0"/>
                <w:sz w:val="32"/>
                <w:szCs w:val="32"/>
              </w:rPr>
            </w:pPr>
          </w:p>
        </w:tc>
      </w:tr>
      <w:tr w14:paraId="37492680">
        <w:tblPrEx>
          <w:tblCellMar>
            <w:top w:w="0" w:type="dxa"/>
            <w:left w:w="108" w:type="dxa"/>
            <w:bottom w:w="0" w:type="dxa"/>
            <w:right w:w="108" w:type="dxa"/>
          </w:tblCellMar>
        </w:tblPrEx>
        <w:trPr>
          <w:trHeight w:val="637" w:hRule="exact"/>
        </w:trPr>
        <w:tc>
          <w:tcPr>
            <w:tcW w:w="14120" w:type="dxa"/>
            <w:gridSpan w:val="6"/>
            <w:tcBorders>
              <w:top w:val="nil"/>
              <w:left w:val="nil"/>
              <w:bottom w:val="nil"/>
              <w:right w:val="nil"/>
            </w:tcBorders>
            <w:noWrap/>
            <w:vAlign w:val="center"/>
          </w:tcPr>
          <w:p w14:paraId="072B2329">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32"/>
                <w:szCs w:val="32"/>
              </w:rPr>
              <w:t>收入支出决算总表</w:t>
            </w:r>
          </w:p>
        </w:tc>
      </w:tr>
      <w:tr w14:paraId="0EE02E6D">
        <w:tblPrEx>
          <w:tblCellMar>
            <w:top w:w="0" w:type="dxa"/>
            <w:left w:w="108" w:type="dxa"/>
            <w:bottom w:w="0" w:type="dxa"/>
            <w:right w:w="108" w:type="dxa"/>
          </w:tblCellMar>
        </w:tblPrEx>
        <w:trPr>
          <w:trHeight w:val="397" w:hRule="exact"/>
        </w:trPr>
        <w:tc>
          <w:tcPr>
            <w:tcW w:w="5138" w:type="dxa"/>
            <w:tcBorders>
              <w:top w:val="nil"/>
              <w:left w:val="nil"/>
              <w:bottom w:val="nil"/>
              <w:right w:val="nil"/>
            </w:tcBorders>
            <w:noWrap/>
            <w:vAlign w:val="center"/>
          </w:tcPr>
          <w:p w14:paraId="25316847">
            <w:pPr>
              <w:widowControl/>
              <w:jc w:val="left"/>
              <w:rPr>
                <w:rFonts w:hint="eastAsia" w:ascii="宋体" w:hAnsi="宋体" w:eastAsia="宋体" w:cs="宋体"/>
                <w:color w:val="000000"/>
                <w:kern w:val="0"/>
                <w:sz w:val="21"/>
                <w:szCs w:val="21"/>
              </w:rPr>
            </w:pPr>
          </w:p>
        </w:tc>
        <w:tc>
          <w:tcPr>
            <w:tcW w:w="493" w:type="dxa"/>
            <w:tcBorders>
              <w:top w:val="nil"/>
              <w:left w:val="nil"/>
              <w:bottom w:val="nil"/>
              <w:right w:val="nil"/>
            </w:tcBorders>
            <w:noWrap/>
            <w:vAlign w:val="center"/>
          </w:tcPr>
          <w:p w14:paraId="4218FFA9">
            <w:pPr>
              <w:widowControl/>
              <w:jc w:val="left"/>
              <w:rPr>
                <w:rFonts w:hint="eastAsia" w:ascii="宋体" w:hAnsi="宋体" w:eastAsia="宋体" w:cs="宋体"/>
                <w:color w:val="000000"/>
                <w:kern w:val="0"/>
                <w:sz w:val="21"/>
                <w:szCs w:val="21"/>
              </w:rPr>
            </w:pPr>
          </w:p>
        </w:tc>
        <w:tc>
          <w:tcPr>
            <w:tcW w:w="1583" w:type="dxa"/>
            <w:tcBorders>
              <w:top w:val="nil"/>
              <w:left w:val="nil"/>
              <w:bottom w:val="nil"/>
              <w:right w:val="nil"/>
            </w:tcBorders>
            <w:noWrap/>
            <w:vAlign w:val="center"/>
          </w:tcPr>
          <w:p w14:paraId="18693093">
            <w:pPr>
              <w:widowControl/>
              <w:jc w:val="left"/>
              <w:rPr>
                <w:rFonts w:hint="eastAsia" w:ascii="宋体" w:hAnsi="宋体" w:eastAsia="宋体" w:cs="宋体"/>
                <w:color w:val="000000"/>
                <w:kern w:val="0"/>
                <w:sz w:val="21"/>
                <w:szCs w:val="21"/>
              </w:rPr>
            </w:pPr>
          </w:p>
        </w:tc>
        <w:tc>
          <w:tcPr>
            <w:tcW w:w="4665" w:type="dxa"/>
            <w:tcBorders>
              <w:top w:val="nil"/>
              <w:left w:val="nil"/>
              <w:bottom w:val="nil"/>
              <w:right w:val="nil"/>
            </w:tcBorders>
            <w:noWrap/>
            <w:vAlign w:val="center"/>
          </w:tcPr>
          <w:p w14:paraId="6FA5CC63">
            <w:pPr>
              <w:widowControl/>
              <w:jc w:val="left"/>
              <w:rPr>
                <w:rFonts w:hint="eastAsia" w:ascii="宋体" w:hAnsi="宋体" w:eastAsia="宋体" w:cs="宋体"/>
                <w:color w:val="000000"/>
                <w:kern w:val="0"/>
                <w:sz w:val="21"/>
                <w:szCs w:val="21"/>
              </w:rPr>
            </w:pPr>
          </w:p>
        </w:tc>
        <w:tc>
          <w:tcPr>
            <w:tcW w:w="658" w:type="dxa"/>
            <w:tcBorders>
              <w:top w:val="nil"/>
              <w:left w:val="nil"/>
              <w:bottom w:val="nil"/>
              <w:right w:val="nil"/>
            </w:tcBorders>
            <w:noWrap/>
            <w:vAlign w:val="center"/>
          </w:tcPr>
          <w:p w14:paraId="50DD45F3">
            <w:pPr>
              <w:widowControl/>
              <w:jc w:val="left"/>
              <w:rPr>
                <w:rFonts w:hint="eastAsia" w:ascii="宋体" w:hAnsi="宋体" w:eastAsia="宋体" w:cs="宋体"/>
                <w:color w:val="000000"/>
                <w:kern w:val="0"/>
                <w:sz w:val="21"/>
                <w:szCs w:val="21"/>
              </w:rPr>
            </w:pPr>
          </w:p>
        </w:tc>
        <w:tc>
          <w:tcPr>
            <w:tcW w:w="1583" w:type="dxa"/>
            <w:tcBorders>
              <w:top w:val="nil"/>
              <w:left w:val="nil"/>
              <w:bottom w:val="nil"/>
              <w:right w:val="nil"/>
            </w:tcBorders>
            <w:noWrap/>
            <w:vAlign w:val="center"/>
          </w:tcPr>
          <w:p w14:paraId="52F189C3">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公开01表</w:t>
            </w:r>
          </w:p>
        </w:tc>
      </w:tr>
      <w:tr w14:paraId="00C41501">
        <w:tblPrEx>
          <w:tblCellMar>
            <w:top w:w="0" w:type="dxa"/>
            <w:left w:w="108" w:type="dxa"/>
            <w:bottom w:w="0" w:type="dxa"/>
            <w:right w:w="108" w:type="dxa"/>
          </w:tblCellMar>
        </w:tblPrEx>
        <w:trPr>
          <w:trHeight w:val="397" w:hRule="exact"/>
        </w:trPr>
        <w:tc>
          <w:tcPr>
            <w:tcW w:w="5138" w:type="dxa"/>
            <w:tcBorders>
              <w:top w:val="nil"/>
              <w:left w:val="nil"/>
              <w:bottom w:val="single" w:color="auto" w:sz="4" w:space="0"/>
              <w:right w:val="nil"/>
            </w:tcBorders>
            <w:noWrap/>
            <w:vAlign w:val="center"/>
          </w:tcPr>
          <w:p w14:paraId="26B3E56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p>
        </w:tc>
        <w:tc>
          <w:tcPr>
            <w:tcW w:w="493" w:type="dxa"/>
            <w:tcBorders>
              <w:top w:val="nil"/>
              <w:left w:val="nil"/>
              <w:bottom w:val="single" w:color="auto" w:sz="4" w:space="0"/>
              <w:right w:val="nil"/>
            </w:tcBorders>
            <w:noWrap/>
            <w:vAlign w:val="center"/>
          </w:tcPr>
          <w:p w14:paraId="79737147">
            <w:pPr>
              <w:widowControl/>
              <w:jc w:val="center"/>
              <w:rPr>
                <w:rFonts w:hint="eastAsia" w:ascii="宋体" w:hAnsi="宋体" w:eastAsia="宋体" w:cs="宋体"/>
                <w:color w:val="000000"/>
                <w:kern w:val="0"/>
                <w:sz w:val="21"/>
                <w:szCs w:val="21"/>
              </w:rPr>
            </w:pPr>
          </w:p>
        </w:tc>
        <w:tc>
          <w:tcPr>
            <w:tcW w:w="1583" w:type="dxa"/>
            <w:tcBorders>
              <w:top w:val="nil"/>
              <w:left w:val="nil"/>
              <w:bottom w:val="single" w:color="auto" w:sz="4" w:space="0"/>
              <w:right w:val="nil"/>
            </w:tcBorders>
            <w:noWrap/>
            <w:vAlign w:val="center"/>
          </w:tcPr>
          <w:p w14:paraId="548992F6">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p>
        </w:tc>
        <w:tc>
          <w:tcPr>
            <w:tcW w:w="4665" w:type="dxa"/>
            <w:tcBorders>
              <w:top w:val="nil"/>
              <w:left w:val="nil"/>
              <w:bottom w:val="single" w:color="auto" w:sz="4" w:space="0"/>
              <w:right w:val="nil"/>
            </w:tcBorders>
            <w:noWrap/>
            <w:vAlign w:val="center"/>
          </w:tcPr>
          <w:p w14:paraId="0B5D4685">
            <w:pPr>
              <w:widowControl/>
              <w:jc w:val="left"/>
              <w:rPr>
                <w:rFonts w:hint="eastAsia" w:ascii="宋体" w:hAnsi="宋体" w:eastAsia="宋体" w:cs="宋体"/>
                <w:color w:val="000000"/>
                <w:kern w:val="0"/>
                <w:sz w:val="21"/>
                <w:szCs w:val="21"/>
              </w:rPr>
            </w:pPr>
          </w:p>
        </w:tc>
        <w:tc>
          <w:tcPr>
            <w:tcW w:w="658" w:type="dxa"/>
            <w:tcBorders>
              <w:top w:val="nil"/>
              <w:left w:val="nil"/>
              <w:bottom w:val="single" w:color="auto" w:sz="4" w:space="0"/>
              <w:right w:val="nil"/>
            </w:tcBorders>
            <w:noWrap/>
            <w:vAlign w:val="center"/>
          </w:tcPr>
          <w:p w14:paraId="161947F3">
            <w:pPr>
              <w:widowControl/>
              <w:jc w:val="center"/>
              <w:rPr>
                <w:rFonts w:hint="eastAsia" w:ascii="宋体" w:hAnsi="宋体" w:eastAsia="宋体" w:cs="宋体"/>
                <w:color w:val="000000"/>
                <w:kern w:val="0"/>
                <w:sz w:val="21"/>
                <w:szCs w:val="21"/>
              </w:rPr>
            </w:pPr>
          </w:p>
        </w:tc>
        <w:tc>
          <w:tcPr>
            <w:tcW w:w="1583" w:type="dxa"/>
            <w:tcBorders>
              <w:top w:val="nil"/>
              <w:left w:val="nil"/>
              <w:bottom w:val="single" w:color="auto" w:sz="4" w:space="0"/>
              <w:right w:val="nil"/>
            </w:tcBorders>
            <w:noWrap/>
            <w:vAlign w:val="center"/>
          </w:tcPr>
          <w:p w14:paraId="7ED75B9E">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2C1D0E18">
        <w:tblPrEx>
          <w:tblCellMar>
            <w:top w:w="0" w:type="dxa"/>
            <w:left w:w="108" w:type="dxa"/>
            <w:bottom w:w="0" w:type="dxa"/>
            <w:right w:w="108" w:type="dxa"/>
          </w:tblCellMar>
        </w:tblPrEx>
        <w:trPr>
          <w:trHeight w:val="397" w:hRule="exact"/>
        </w:trPr>
        <w:tc>
          <w:tcPr>
            <w:tcW w:w="7214" w:type="dxa"/>
            <w:gridSpan w:val="3"/>
            <w:tcBorders>
              <w:top w:val="single" w:color="auto" w:sz="4" w:space="0"/>
              <w:left w:val="single" w:color="auto" w:sz="4" w:space="0"/>
              <w:bottom w:val="single" w:color="auto" w:sz="4" w:space="0"/>
              <w:right w:val="single" w:color="auto" w:sz="4" w:space="0"/>
            </w:tcBorders>
            <w:noWrap/>
            <w:vAlign w:val="center"/>
          </w:tcPr>
          <w:p w14:paraId="1D0E0ED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收入</w:t>
            </w:r>
          </w:p>
        </w:tc>
        <w:tc>
          <w:tcPr>
            <w:tcW w:w="6906" w:type="dxa"/>
            <w:gridSpan w:val="3"/>
            <w:tcBorders>
              <w:top w:val="single" w:color="auto" w:sz="4" w:space="0"/>
              <w:left w:val="single" w:color="auto" w:sz="4" w:space="0"/>
              <w:bottom w:val="single" w:color="auto" w:sz="4" w:space="0"/>
              <w:right w:val="single" w:color="auto" w:sz="4" w:space="0"/>
            </w:tcBorders>
            <w:noWrap/>
            <w:vAlign w:val="center"/>
          </w:tcPr>
          <w:p w14:paraId="6895384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支出</w:t>
            </w:r>
          </w:p>
        </w:tc>
      </w:tr>
      <w:tr w14:paraId="1429331A">
        <w:tblPrEx>
          <w:tblCellMar>
            <w:top w:w="0" w:type="dxa"/>
            <w:left w:w="108" w:type="dxa"/>
            <w:bottom w:w="0" w:type="dxa"/>
            <w:right w:w="108" w:type="dxa"/>
          </w:tblCellMar>
        </w:tblPrEx>
        <w:trPr>
          <w:trHeight w:val="397" w:hRule="exact"/>
        </w:trPr>
        <w:tc>
          <w:tcPr>
            <w:tcW w:w="5138" w:type="dxa"/>
            <w:tcBorders>
              <w:top w:val="single" w:color="auto" w:sz="4" w:space="0"/>
              <w:left w:val="single" w:color="auto" w:sz="4" w:space="0"/>
              <w:bottom w:val="single" w:color="auto" w:sz="4" w:space="0"/>
              <w:right w:val="single" w:color="auto" w:sz="4" w:space="0"/>
            </w:tcBorders>
            <w:noWrap/>
            <w:vAlign w:val="center"/>
          </w:tcPr>
          <w:p w14:paraId="62168C1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93" w:type="dxa"/>
            <w:tcBorders>
              <w:top w:val="single" w:color="auto" w:sz="4" w:space="0"/>
              <w:left w:val="nil"/>
              <w:bottom w:val="single" w:color="auto" w:sz="4" w:space="0"/>
              <w:right w:val="single" w:color="auto" w:sz="4" w:space="0"/>
            </w:tcBorders>
            <w:noWrap/>
            <w:vAlign w:val="center"/>
          </w:tcPr>
          <w:p w14:paraId="79EA6EB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583" w:type="dxa"/>
            <w:tcBorders>
              <w:top w:val="single" w:color="auto" w:sz="4" w:space="0"/>
              <w:left w:val="nil"/>
              <w:bottom w:val="single" w:color="auto" w:sz="4" w:space="0"/>
              <w:right w:val="single" w:color="auto" w:sz="4" w:space="0"/>
            </w:tcBorders>
            <w:noWrap/>
            <w:vAlign w:val="center"/>
          </w:tcPr>
          <w:p w14:paraId="72FFA55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4665" w:type="dxa"/>
            <w:tcBorders>
              <w:top w:val="single" w:color="auto" w:sz="4" w:space="0"/>
              <w:left w:val="nil"/>
              <w:bottom w:val="single" w:color="auto" w:sz="4" w:space="0"/>
              <w:right w:val="single" w:color="auto" w:sz="4" w:space="0"/>
            </w:tcBorders>
            <w:noWrap/>
            <w:vAlign w:val="center"/>
          </w:tcPr>
          <w:p w14:paraId="691FF68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658" w:type="dxa"/>
            <w:tcBorders>
              <w:top w:val="single" w:color="auto" w:sz="4" w:space="0"/>
              <w:left w:val="nil"/>
              <w:bottom w:val="single" w:color="auto" w:sz="4" w:space="0"/>
              <w:right w:val="single" w:color="auto" w:sz="4" w:space="0"/>
            </w:tcBorders>
            <w:noWrap/>
            <w:vAlign w:val="center"/>
          </w:tcPr>
          <w:p w14:paraId="5BD0697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583" w:type="dxa"/>
            <w:tcBorders>
              <w:top w:val="single" w:color="auto" w:sz="4" w:space="0"/>
              <w:left w:val="nil"/>
              <w:bottom w:val="single" w:color="auto" w:sz="4" w:space="0"/>
              <w:right w:val="single" w:color="auto" w:sz="4" w:space="0"/>
            </w:tcBorders>
            <w:noWrap/>
            <w:vAlign w:val="center"/>
          </w:tcPr>
          <w:p w14:paraId="48DDB36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r>
      <w:tr w14:paraId="61B199C1">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33DA6613">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493" w:type="dxa"/>
            <w:tcBorders>
              <w:top w:val="nil"/>
              <w:left w:val="nil"/>
              <w:bottom w:val="single" w:color="auto" w:sz="4" w:space="0"/>
              <w:right w:val="single" w:color="auto" w:sz="4" w:space="0"/>
            </w:tcBorders>
            <w:noWrap/>
            <w:vAlign w:val="center"/>
          </w:tcPr>
          <w:p w14:paraId="5E800FD1">
            <w:pPr>
              <w:widowControl/>
              <w:jc w:val="center"/>
              <w:rPr>
                <w:rFonts w:hint="eastAsia" w:ascii="宋体" w:hAnsi="宋体" w:eastAsia="宋体" w:cs="宋体"/>
                <w:color w:val="000000"/>
                <w:kern w:val="0"/>
                <w:sz w:val="21"/>
                <w:szCs w:val="21"/>
              </w:rPr>
            </w:pPr>
          </w:p>
        </w:tc>
        <w:tc>
          <w:tcPr>
            <w:tcW w:w="1583" w:type="dxa"/>
            <w:tcBorders>
              <w:top w:val="nil"/>
              <w:left w:val="nil"/>
              <w:bottom w:val="single" w:color="auto" w:sz="4" w:space="0"/>
              <w:right w:val="single" w:color="auto" w:sz="4" w:space="0"/>
            </w:tcBorders>
            <w:noWrap/>
            <w:vAlign w:val="center"/>
          </w:tcPr>
          <w:p w14:paraId="782ED698">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4665" w:type="dxa"/>
            <w:tcBorders>
              <w:top w:val="nil"/>
              <w:left w:val="nil"/>
              <w:bottom w:val="single" w:color="auto" w:sz="4" w:space="0"/>
              <w:right w:val="single" w:color="auto" w:sz="4" w:space="0"/>
            </w:tcBorders>
            <w:noWrap/>
            <w:vAlign w:val="center"/>
          </w:tcPr>
          <w:p w14:paraId="4B7C8C0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658" w:type="dxa"/>
            <w:tcBorders>
              <w:top w:val="nil"/>
              <w:left w:val="nil"/>
              <w:bottom w:val="single" w:color="auto" w:sz="4" w:space="0"/>
              <w:right w:val="single" w:color="auto" w:sz="4" w:space="0"/>
            </w:tcBorders>
            <w:noWrap/>
            <w:vAlign w:val="center"/>
          </w:tcPr>
          <w:p w14:paraId="2EDFF337">
            <w:pPr>
              <w:widowControl/>
              <w:jc w:val="center"/>
              <w:rPr>
                <w:rFonts w:hint="eastAsia" w:ascii="宋体" w:hAnsi="宋体" w:eastAsia="宋体" w:cs="宋体"/>
                <w:color w:val="000000"/>
                <w:kern w:val="0"/>
                <w:sz w:val="21"/>
                <w:szCs w:val="21"/>
                <w:lang w:val="en-US" w:eastAsia="zh-CN"/>
              </w:rPr>
            </w:pPr>
          </w:p>
        </w:tc>
        <w:tc>
          <w:tcPr>
            <w:tcW w:w="1583" w:type="dxa"/>
            <w:tcBorders>
              <w:top w:val="nil"/>
              <w:left w:val="nil"/>
              <w:bottom w:val="single" w:color="auto" w:sz="4" w:space="0"/>
              <w:right w:val="single" w:color="auto" w:sz="4" w:space="0"/>
            </w:tcBorders>
            <w:noWrap/>
            <w:vAlign w:val="center"/>
          </w:tcPr>
          <w:p w14:paraId="01FCF746">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r>
      <w:tr w14:paraId="0E2CC9DC">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4DC11F8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52EA9D5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83" w:type="dxa"/>
            <w:tcBorders>
              <w:top w:val="nil"/>
              <w:left w:val="nil"/>
              <w:bottom w:val="single" w:color="auto" w:sz="4" w:space="0"/>
              <w:right w:val="single" w:color="auto" w:sz="4" w:space="0"/>
            </w:tcBorders>
            <w:noWrap/>
            <w:vAlign w:val="center"/>
          </w:tcPr>
          <w:p w14:paraId="47A7BB2E">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5B1B61F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十五、商业服务业等支出</w:t>
            </w:r>
          </w:p>
        </w:tc>
        <w:tc>
          <w:tcPr>
            <w:tcW w:w="658" w:type="dxa"/>
            <w:tcBorders>
              <w:top w:val="nil"/>
              <w:left w:val="nil"/>
              <w:bottom w:val="single" w:color="auto" w:sz="4" w:space="0"/>
              <w:right w:val="single" w:color="auto" w:sz="4" w:space="0"/>
            </w:tcBorders>
            <w:noWrap/>
            <w:vAlign w:val="center"/>
          </w:tcPr>
          <w:p w14:paraId="135DF4C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583" w:type="dxa"/>
            <w:tcBorders>
              <w:top w:val="nil"/>
              <w:left w:val="nil"/>
              <w:bottom w:val="single" w:color="auto" w:sz="4" w:space="0"/>
              <w:right w:val="single" w:color="auto" w:sz="4" w:space="0"/>
            </w:tcBorders>
            <w:noWrap/>
            <w:vAlign w:val="center"/>
          </w:tcPr>
          <w:p w14:paraId="07CA221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4892F80B">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A4B48C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0AD17CF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583" w:type="dxa"/>
            <w:tcBorders>
              <w:top w:val="nil"/>
              <w:left w:val="nil"/>
              <w:bottom w:val="single" w:color="auto" w:sz="4" w:space="0"/>
              <w:right w:val="single" w:color="auto" w:sz="4" w:space="0"/>
            </w:tcBorders>
            <w:noWrap/>
            <w:vAlign w:val="center"/>
          </w:tcPr>
          <w:p w14:paraId="501797AE">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286D327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十六、金融支出</w:t>
            </w:r>
          </w:p>
        </w:tc>
        <w:tc>
          <w:tcPr>
            <w:tcW w:w="658" w:type="dxa"/>
            <w:tcBorders>
              <w:top w:val="nil"/>
              <w:left w:val="nil"/>
              <w:bottom w:val="single" w:color="auto" w:sz="4" w:space="0"/>
              <w:right w:val="single" w:color="auto" w:sz="4" w:space="0"/>
            </w:tcBorders>
            <w:noWrap/>
            <w:vAlign w:val="center"/>
          </w:tcPr>
          <w:p w14:paraId="496F66D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583" w:type="dxa"/>
            <w:tcBorders>
              <w:top w:val="nil"/>
              <w:left w:val="nil"/>
              <w:bottom w:val="single" w:color="auto" w:sz="4" w:space="0"/>
              <w:right w:val="single" w:color="auto" w:sz="4" w:space="0"/>
            </w:tcBorders>
            <w:noWrap/>
            <w:vAlign w:val="center"/>
          </w:tcPr>
          <w:p w14:paraId="3BEE876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6FF65E23">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757DD05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4B1ED03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583" w:type="dxa"/>
            <w:tcBorders>
              <w:top w:val="nil"/>
              <w:left w:val="nil"/>
              <w:bottom w:val="single" w:color="auto" w:sz="4" w:space="0"/>
              <w:right w:val="single" w:color="auto" w:sz="4" w:space="0"/>
            </w:tcBorders>
            <w:noWrap/>
            <w:vAlign w:val="center"/>
          </w:tcPr>
          <w:p w14:paraId="1F3005E4">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6FC3089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十七、援助其他地区支出</w:t>
            </w:r>
          </w:p>
        </w:tc>
        <w:tc>
          <w:tcPr>
            <w:tcW w:w="658" w:type="dxa"/>
            <w:tcBorders>
              <w:top w:val="nil"/>
              <w:left w:val="nil"/>
              <w:bottom w:val="single" w:color="auto" w:sz="4" w:space="0"/>
              <w:right w:val="single" w:color="auto" w:sz="4" w:space="0"/>
            </w:tcBorders>
            <w:noWrap/>
            <w:vAlign w:val="center"/>
          </w:tcPr>
          <w:p w14:paraId="623CF77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583" w:type="dxa"/>
            <w:tcBorders>
              <w:top w:val="nil"/>
              <w:left w:val="nil"/>
              <w:bottom w:val="single" w:color="auto" w:sz="4" w:space="0"/>
              <w:right w:val="single" w:color="auto" w:sz="4" w:space="0"/>
            </w:tcBorders>
            <w:noWrap/>
            <w:vAlign w:val="center"/>
          </w:tcPr>
          <w:p w14:paraId="5DA0E18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3AEA723F">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46DC717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3EBD4FE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583" w:type="dxa"/>
            <w:tcBorders>
              <w:top w:val="nil"/>
              <w:left w:val="nil"/>
              <w:bottom w:val="single" w:color="auto" w:sz="4" w:space="0"/>
              <w:right w:val="single" w:color="auto" w:sz="4" w:space="0"/>
            </w:tcBorders>
            <w:noWrap/>
            <w:vAlign w:val="center"/>
          </w:tcPr>
          <w:p w14:paraId="6D17AB04">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4352BE1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十八、自然资源海洋气象等支出</w:t>
            </w:r>
          </w:p>
        </w:tc>
        <w:tc>
          <w:tcPr>
            <w:tcW w:w="658" w:type="dxa"/>
            <w:tcBorders>
              <w:top w:val="nil"/>
              <w:left w:val="nil"/>
              <w:bottom w:val="single" w:color="auto" w:sz="4" w:space="0"/>
              <w:right w:val="single" w:color="auto" w:sz="4" w:space="0"/>
            </w:tcBorders>
            <w:noWrap/>
            <w:vAlign w:val="center"/>
          </w:tcPr>
          <w:p w14:paraId="3FC5035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583" w:type="dxa"/>
            <w:tcBorders>
              <w:top w:val="nil"/>
              <w:left w:val="nil"/>
              <w:bottom w:val="single" w:color="auto" w:sz="4" w:space="0"/>
              <w:right w:val="single" w:color="auto" w:sz="4" w:space="0"/>
            </w:tcBorders>
            <w:noWrap/>
            <w:vAlign w:val="center"/>
          </w:tcPr>
          <w:p w14:paraId="2E9D2816">
            <w:pPr>
              <w:keepNext w:val="0"/>
              <w:keepLines w:val="0"/>
              <w:widowControl/>
              <w:suppressLineNumbers w:val="0"/>
              <w:jc w:val="right"/>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447.95</w:t>
            </w:r>
          </w:p>
        </w:tc>
      </w:tr>
      <w:tr w14:paraId="78ED6273">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466CC83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04FF347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583" w:type="dxa"/>
            <w:tcBorders>
              <w:top w:val="nil"/>
              <w:left w:val="nil"/>
              <w:bottom w:val="single" w:color="auto" w:sz="4" w:space="0"/>
              <w:right w:val="single" w:color="auto" w:sz="4" w:space="0"/>
            </w:tcBorders>
            <w:noWrap/>
            <w:vAlign w:val="center"/>
          </w:tcPr>
          <w:p w14:paraId="0F5CE2B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3DF8840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十九、住房保障支出</w:t>
            </w:r>
          </w:p>
        </w:tc>
        <w:tc>
          <w:tcPr>
            <w:tcW w:w="658" w:type="dxa"/>
            <w:tcBorders>
              <w:top w:val="nil"/>
              <w:left w:val="nil"/>
              <w:bottom w:val="single" w:color="auto" w:sz="4" w:space="0"/>
              <w:right w:val="single" w:color="auto" w:sz="4" w:space="0"/>
            </w:tcBorders>
            <w:noWrap/>
            <w:vAlign w:val="center"/>
          </w:tcPr>
          <w:p w14:paraId="2D0B3EB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583" w:type="dxa"/>
            <w:tcBorders>
              <w:top w:val="nil"/>
              <w:left w:val="nil"/>
              <w:bottom w:val="single" w:color="auto" w:sz="4" w:space="0"/>
              <w:right w:val="single" w:color="auto" w:sz="4" w:space="0"/>
            </w:tcBorders>
            <w:noWrap/>
            <w:vAlign w:val="center"/>
          </w:tcPr>
          <w:p w14:paraId="2130739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2,467.96</w:t>
            </w:r>
          </w:p>
        </w:tc>
      </w:tr>
      <w:tr w14:paraId="5226397E">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11BE5E4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7BC3E46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583" w:type="dxa"/>
            <w:tcBorders>
              <w:top w:val="nil"/>
              <w:left w:val="nil"/>
              <w:bottom w:val="single" w:color="auto" w:sz="4" w:space="0"/>
              <w:right w:val="single" w:color="auto" w:sz="4" w:space="0"/>
            </w:tcBorders>
            <w:noWrap/>
            <w:vAlign w:val="center"/>
          </w:tcPr>
          <w:p w14:paraId="7C34FD3A">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1F499EA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二十、粮油物资储备支出</w:t>
            </w:r>
          </w:p>
        </w:tc>
        <w:tc>
          <w:tcPr>
            <w:tcW w:w="658" w:type="dxa"/>
            <w:tcBorders>
              <w:top w:val="nil"/>
              <w:left w:val="nil"/>
              <w:bottom w:val="single" w:color="auto" w:sz="4" w:space="0"/>
              <w:right w:val="single" w:color="auto" w:sz="4" w:space="0"/>
            </w:tcBorders>
            <w:noWrap/>
            <w:vAlign w:val="center"/>
          </w:tcPr>
          <w:p w14:paraId="76C75EC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1583" w:type="dxa"/>
            <w:tcBorders>
              <w:top w:val="nil"/>
              <w:left w:val="nil"/>
              <w:bottom w:val="single" w:color="auto" w:sz="4" w:space="0"/>
              <w:right w:val="single" w:color="auto" w:sz="4" w:space="0"/>
            </w:tcBorders>
            <w:noWrap/>
            <w:vAlign w:val="center"/>
          </w:tcPr>
          <w:p w14:paraId="7ACD744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2001DCC7">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51F5319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27FF283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583" w:type="dxa"/>
            <w:tcBorders>
              <w:top w:val="nil"/>
              <w:left w:val="nil"/>
              <w:bottom w:val="single" w:color="auto" w:sz="4" w:space="0"/>
              <w:right w:val="single" w:color="auto" w:sz="4" w:space="0"/>
            </w:tcBorders>
            <w:noWrap/>
            <w:vAlign w:val="center"/>
          </w:tcPr>
          <w:p w14:paraId="25AD9860">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7661F4A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二十一、国有资本经营预算支出</w:t>
            </w:r>
          </w:p>
        </w:tc>
        <w:tc>
          <w:tcPr>
            <w:tcW w:w="658" w:type="dxa"/>
            <w:tcBorders>
              <w:top w:val="nil"/>
              <w:left w:val="nil"/>
              <w:bottom w:val="single" w:color="auto" w:sz="4" w:space="0"/>
              <w:right w:val="single" w:color="auto" w:sz="4" w:space="0"/>
            </w:tcBorders>
            <w:noWrap/>
            <w:vAlign w:val="center"/>
          </w:tcPr>
          <w:p w14:paraId="0F54BBD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583" w:type="dxa"/>
            <w:tcBorders>
              <w:top w:val="nil"/>
              <w:left w:val="nil"/>
              <w:bottom w:val="single" w:color="auto" w:sz="4" w:space="0"/>
              <w:right w:val="single" w:color="auto" w:sz="4" w:space="0"/>
            </w:tcBorders>
            <w:noWrap/>
            <w:vAlign w:val="center"/>
          </w:tcPr>
          <w:p w14:paraId="2750531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31F14C25">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190D302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93" w:type="dxa"/>
            <w:tcBorders>
              <w:top w:val="nil"/>
              <w:left w:val="nil"/>
              <w:bottom w:val="single" w:color="auto" w:sz="4" w:space="0"/>
              <w:right w:val="single" w:color="auto" w:sz="4" w:space="0"/>
            </w:tcBorders>
            <w:noWrap/>
            <w:vAlign w:val="center"/>
          </w:tcPr>
          <w:p w14:paraId="37CA7B0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583" w:type="dxa"/>
            <w:tcBorders>
              <w:top w:val="nil"/>
              <w:left w:val="nil"/>
              <w:bottom w:val="single" w:color="auto" w:sz="4" w:space="0"/>
              <w:right w:val="single" w:color="auto" w:sz="4" w:space="0"/>
            </w:tcBorders>
            <w:noWrap/>
            <w:vAlign w:val="center"/>
          </w:tcPr>
          <w:p w14:paraId="788E454B">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665" w:type="dxa"/>
            <w:tcBorders>
              <w:top w:val="nil"/>
              <w:left w:val="nil"/>
              <w:bottom w:val="single" w:color="auto" w:sz="4" w:space="0"/>
              <w:right w:val="single" w:color="auto" w:sz="4" w:space="0"/>
            </w:tcBorders>
            <w:noWrap/>
            <w:vAlign w:val="center"/>
          </w:tcPr>
          <w:p w14:paraId="59EB347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二十二、灾害防治及应急管理支出</w:t>
            </w:r>
          </w:p>
        </w:tc>
        <w:tc>
          <w:tcPr>
            <w:tcW w:w="658" w:type="dxa"/>
            <w:tcBorders>
              <w:top w:val="nil"/>
              <w:left w:val="nil"/>
              <w:bottom w:val="single" w:color="auto" w:sz="4" w:space="0"/>
              <w:right w:val="single" w:color="auto" w:sz="4" w:space="0"/>
            </w:tcBorders>
            <w:noWrap/>
            <w:vAlign w:val="center"/>
          </w:tcPr>
          <w:p w14:paraId="5A3EAB9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583" w:type="dxa"/>
            <w:tcBorders>
              <w:top w:val="nil"/>
              <w:left w:val="nil"/>
              <w:bottom w:val="single" w:color="auto" w:sz="4" w:space="0"/>
              <w:right w:val="single" w:color="auto" w:sz="4" w:space="0"/>
            </w:tcBorders>
            <w:noWrap/>
            <w:vAlign w:val="center"/>
          </w:tcPr>
          <w:p w14:paraId="56DF695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r>
      <w:tr w14:paraId="6A433695">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10FBD0B4">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本年收入合计</w:t>
            </w:r>
          </w:p>
        </w:tc>
        <w:tc>
          <w:tcPr>
            <w:tcW w:w="493" w:type="dxa"/>
            <w:tcBorders>
              <w:top w:val="nil"/>
              <w:left w:val="nil"/>
              <w:bottom w:val="single" w:color="auto" w:sz="4" w:space="0"/>
              <w:right w:val="single" w:color="auto" w:sz="4" w:space="0"/>
            </w:tcBorders>
            <w:noWrap/>
            <w:vAlign w:val="center"/>
          </w:tcPr>
          <w:p w14:paraId="32222A5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583" w:type="dxa"/>
            <w:tcBorders>
              <w:top w:val="nil"/>
              <w:left w:val="nil"/>
              <w:bottom w:val="single" w:color="auto" w:sz="4" w:space="0"/>
              <w:right w:val="single" w:color="auto" w:sz="4" w:space="0"/>
            </w:tcBorders>
            <w:noWrap/>
            <w:vAlign w:val="center"/>
          </w:tcPr>
          <w:p w14:paraId="07B7D2C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40,647.08</w:t>
            </w:r>
          </w:p>
        </w:tc>
        <w:tc>
          <w:tcPr>
            <w:tcW w:w="4665" w:type="dxa"/>
            <w:tcBorders>
              <w:top w:val="nil"/>
              <w:left w:val="nil"/>
              <w:bottom w:val="single" w:color="auto" w:sz="4" w:space="0"/>
              <w:right w:val="single" w:color="auto" w:sz="4" w:space="0"/>
            </w:tcBorders>
            <w:noWrap/>
            <w:vAlign w:val="center"/>
          </w:tcPr>
          <w:p w14:paraId="37A20355">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本年支出合计</w:t>
            </w:r>
          </w:p>
        </w:tc>
        <w:tc>
          <w:tcPr>
            <w:tcW w:w="658" w:type="dxa"/>
            <w:tcBorders>
              <w:top w:val="nil"/>
              <w:left w:val="nil"/>
              <w:bottom w:val="single" w:color="auto" w:sz="4" w:space="0"/>
              <w:right w:val="single" w:color="auto" w:sz="4" w:space="0"/>
            </w:tcBorders>
            <w:noWrap/>
            <w:vAlign w:val="center"/>
          </w:tcPr>
          <w:p w14:paraId="0D9C495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583" w:type="dxa"/>
            <w:tcBorders>
              <w:top w:val="nil"/>
              <w:left w:val="nil"/>
              <w:bottom w:val="single" w:color="auto" w:sz="4" w:space="0"/>
              <w:right w:val="single" w:color="auto" w:sz="4" w:space="0"/>
            </w:tcBorders>
            <w:noWrap/>
            <w:vAlign w:val="center"/>
          </w:tcPr>
          <w:p w14:paraId="4AEFA69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40,994.66</w:t>
            </w:r>
          </w:p>
        </w:tc>
      </w:tr>
      <w:tr w14:paraId="2C665F4A">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16AE16A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使用非财政拨款结余（含专用结余）</w:t>
            </w:r>
          </w:p>
        </w:tc>
        <w:tc>
          <w:tcPr>
            <w:tcW w:w="493" w:type="dxa"/>
            <w:tcBorders>
              <w:top w:val="nil"/>
              <w:left w:val="nil"/>
              <w:bottom w:val="single" w:color="auto" w:sz="4" w:space="0"/>
              <w:right w:val="single" w:color="auto" w:sz="4" w:space="0"/>
            </w:tcBorders>
            <w:noWrap/>
            <w:vAlign w:val="center"/>
          </w:tcPr>
          <w:p w14:paraId="52C939E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583" w:type="dxa"/>
            <w:tcBorders>
              <w:top w:val="nil"/>
              <w:left w:val="nil"/>
              <w:bottom w:val="single" w:color="auto" w:sz="4" w:space="0"/>
              <w:right w:val="single" w:color="auto" w:sz="4" w:space="0"/>
            </w:tcBorders>
            <w:noWrap/>
            <w:vAlign w:val="center"/>
          </w:tcPr>
          <w:p w14:paraId="10FAE2E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4665" w:type="dxa"/>
            <w:tcBorders>
              <w:top w:val="nil"/>
              <w:left w:val="nil"/>
              <w:bottom w:val="single" w:color="auto" w:sz="4" w:space="0"/>
              <w:right w:val="single" w:color="auto" w:sz="4" w:space="0"/>
            </w:tcBorders>
            <w:noWrap/>
            <w:vAlign w:val="center"/>
          </w:tcPr>
          <w:p w14:paraId="6A32816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结余分配</w:t>
            </w:r>
          </w:p>
        </w:tc>
        <w:tc>
          <w:tcPr>
            <w:tcW w:w="658" w:type="dxa"/>
            <w:tcBorders>
              <w:top w:val="nil"/>
              <w:left w:val="nil"/>
              <w:bottom w:val="single" w:color="auto" w:sz="4" w:space="0"/>
              <w:right w:val="single" w:color="auto" w:sz="4" w:space="0"/>
            </w:tcBorders>
            <w:noWrap/>
            <w:vAlign w:val="center"/>
          </w:tcPr>
          <w:p w14:paraId="4DE2F2B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1583" w:type="dxa"/>
            <w:tcBorders>
              <w:top w:val="nil"/>
              <w:left w:val="nil"/>
              <w:bottom w:val="single" w:color="auto" w:sz="4" w:space="0"/>
              <w:right w:val="single" w:color="auto" w:sz="4" w:space="0"/>
            </w:tcBorders>
            <w:noWrap/>
            <w:vAlign w:val="center"/>
          </w:tcPr>
          <w:p w14:paraId="0C15033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218.64</w:t>
            </w:r>
          </w:p>
        </w:tc>
      </w:tr>
      <w:tr w14:paraId="58BA61BF">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383894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年初结转和结余</w:t>
            </w:r>
          </w:p>
        </w:tc>
        <w:tc>
          <w:tcPr>
            <w:tcW w:w="493" w:type="dxa"/>
            <w:tcBorders>
              <w:top w:val="nil"/>
              <w:left w:val="nil"/>
              <w:bottom w:val="single" w:color="auto" w:sz="4" w:space="0"/>
              <w:right w:val="single" w:color="auto" w:sz="4" w:space="0"/>
            </w:tcBorders>
            <w:noWrap/>
            <w:vAlign w:val="center"/>
          </w:tcPr>
          <w:p w14:paraId="5105675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583" w:type="dxa"/>
            <w:tcBorders>
              <w:top w:val="nil"/>
              <w:left w:val="nil"/>
              <w:bottom w:val="single" w:color="auto" w:sz="4" w:space="0"/>
              <w:right w:val="single" w:color="auto" w:sz="4" w:space="0"/>
            </w:tcBorders>
            <w:noWrap/>
            <w:vAlign w:val="center"/>
          </w:tcPr>
          <w:p w14:paraId="443141D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-6,713.23</w:t>
            </w:r>
          </w:p>
        </w:tc>
        <w:tc>
          <w:tcPr>
            <w:tcW w:w="4665" w:type="dxa"/>
            <w:tcBorders>
              <w:top w:val="nil"/>
              <w:left w:val="nil"/>
              <w:bottom w:val="single" w:color="auto" w:sz="4" w:space="0"/>
              <w:right w:val="single" w:color="auto" w:sz="4" w:space="0"/>
            </w:tcBorders>
            <w:noWrap/>
            <w:vAlign w:val="center"/>
          </w:tcPr>
          <w:p w14:paraId="794E0BA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年末结转和结余</w:t>
            </w:r>
          </w:p>
        </w:tc>
        <w:tc>
          <w:tcPr>
            <w:tcW w:w="658" w:type="dxa"/>
            <w:tcBorders>
              <w:top w:val="nil"/>
              <w:left w:val="nil"/>
              <w:bottom w:val="single" w:color="auto" w:sz="4" w:space="0"/>
              <w:right w:val="single" w:color="auto" w:sz="4" w:space="0"/>
            </w:tcBorders>
            <w:noWrap/>
            <w:vAlign w:val="center"/>
          </w:tcPr>
          <w:p w14:paraId="613D7B1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583" w:type="dxa"/>
            <w:tcBorders>
              <w:top w:val="nil"/>
              <w:left w:val="nil"/>
              <w:bottom w:val="single" w:color="auto" w:sz="4" w:space="0"/>
              <w:right w:val="single" w:color="auto" w:sz="4" w:space="0"/>
            </w:tcBorders>
            <w:noWrap/>
            <w:vAlign w:val="center"/>
          </w:tcPr>
          <w:p w14:paraId="7861E3A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-7,279.46</w:t>
            </w:r>
          </w:p>
        </w:tc>
      </w:tr>
      <w:tr w14:paraId="0E51D967">
        <w:tblPrEx>
          <w:tblCellMar>
            <w:top w:w="0" w:type="dxa"/>
            <w:left w:w="108" w:type="dxa"/>
            <w:bottom w:w="0" w:type="dxa"/>
            <w:right w:w="108" w:type="dxa"/>
          </w:tblCellMar>
        </w:tblPrEx>
        <w:trPr>
          <w:trHeight w:val="397" w:hRule="exact"/>
        </w:trPr>
        <w:tc>
          <w:tcPr>
            <w:tcW w:w="5138" w:type="dxa"/>
            <w:tcBorders>
              <w:top w:val="nil"/>
              <w:left w:val="single" w:color="auto" w:sz="4" w:space="0"/>
              <w:bottom w:val="single" w:color="auto" w:sz="4" w:space="0"/>
              <w:right w:val="single" w:color="auto" w:sz="4" w:space="0"/>
            </w:tcBorders>
            <w:noWrap/>
            <w:vAlign w:val="center"/>
          </w:tcPr>
          <w:p w14:paraId="2AAC621A">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493" w:type="dxa"/>
            <w:tcBorders>
              <w:top w:val="nil"/>
              <w:left w:val="nil"/>
              <w:bottom w:val="single" w:color="auto" w:sz="4" w:space="0"/>
              <w:right w:val="single" w:color="auto" w:sz="4" w:space="0"/>
            </w:tcBorders>
            <w:noWrap/>
            <w:vAlign w:val="center"/>
          </w:tcPr>
          <w:p w14:paraId="6712DF4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583" w:type="dxa"/>
            <w:tcBorders>
              <w:top w:val="nil"/>
              <w:left w:val="nil"/>
              <w:bottom w:val="single" w:color="auto" w:sz="4" w:space="0"/>
              <w:right w:val="single" w:color="auto" w:sz="4" w:space="0"/>
            </w:tcBorders>
            <w:noWrap/>
            <w:vAlign w:val="center"/>
          </w:tcPr>
          <w:p w14:paraId="2E037F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33,933.85</w:t>
            </w:r>
          </w:p>
        </w:tc>
        <w:tc>
          <w:tcPr>
            <w:tcW w:w="4665" w:type="dxa"/>
            <w:tcBorders>
              <w:top w:val="nil"/>
              <w:left w:val="nil"/>
              <w:bottom w:val="single" w:color="auto" w:sz="4" w:space="0"/>
              <w:right w:val="single" w:color="auto" w:sz="4" w:space="0"/>
            </w:tcBorders>
            <w:noWrap/>
            <w:vAlign w:val="center"/>
          </w:tcPr>
          <w:p w14:paraId="34A58D3F">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658" w:type="dxa"/>
            <w:tcBorders>
              <w:top w:val="nil"/>
              <w:left w:val="nil"/>
              <w:bottom w:val="single" w:color="auto" w:sz="4" w:space="0"/>
              <w:right w:val="single" w:color="auto" w:sz="4" w:space="0"/>
            </w:tcBorders>
            <w:noWrap/>
            <w:vAlign w:val="center"/>
          </w:tcPr>
          <w:p w14:paraId="0D2B780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583" w:type="dxa"/>
            <w:tcBorders>
              <w:top w:val="nil"/>
              <w:left w:val="nil"/>
              <w:bottom w:val="single" w:color="auto" w:sz="4" w:space="0"/>
              <w:right w:val="single" w:color="auto" w:sz="4" w:space="0"/>
            </w:tcBorders>
            <w:noWrap/>
            <w:vAlign w:val="center"/>
          </w:tcPr>
          <w:p w14:paraId="5936AD2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33,933.85</w:t>
            </w:r>
          </w:p>
        </w:tc>
      </w:tr>
      <w:tr w14:paraId="4099D34D">
        <w:tblPrEx>
          <w:tblCellMar>
            <w:top w:w="0" w:type="dxa"/>
            <w:left w:w="108" w:type="dxa"/>
            <w:bottom w:w="0" w:type="dxa"/>
            <w:right w:w="108" w:type="dxa"/>
          </w:tblCellMar>
        </w:tblPrEx>
        <w:trPr>
          <w:trHeight w:val="397" w:hRule="exact"/>
        </w:trPr>
        <w:tc>
          <w:tcPr>
            <w:tcW w:w="14120" w:type="dxa"/>
            <w:gridSpan w:val="6"/>
            <w:tcBorders>
              <w:top w:val="nil"/>
              <w:left w:val="nil"/>
              <w:bottom w:val="nil"/>
              <w:right w:val="nil"/>
            </w:tcBorders>
            <w:shd w:val="clear" w:color="000000" w:fill="FFFFFF"/>
            <w:noWrap/>
            <w:vAlign w:val="center"/>
          </w:tcPr>
          <w:p w14:paraId="0817FEB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注：1.本表反映部门本年度的总收支和年末结转结余情况。 2.本套报表金额单位转换时可能存在尾数误差。</w:t>
            </w:r>
          </w:p>
        </w:tc>
      </w:tr>
    </w:tbl>
    <w:p w14:paraId="65E304C1"/>
    <w:tbl>
      <w:tblPr>
        <w:tblStyle w:val="13"/>
        <w:tblW w:w="14296" w:type="dxa"/>
        <w:tblInd w:w="0" w:type="dxa"/>
        <w:tblLayout w:type="fixed"/>
        <w:tblCellMar>
          <w:top w:w="0" w:type="dxa"/>
          <w:left w:w="108" w:type="dxa"/>
          <w:bottom w:w="0" w:type="dxa"/>
          <w:right w:w="108" w:type="dxa"/>
        </w:tblCellMar>
      </w:tblPr>
      <w:tblGrid>
        <w:gridCol w:w="91"/>
        <w:gridCol w:w="250"/>
        <w:gridCol w:w="115"/>
        <w:gridCol w:w="212"/>
        <w:gridCol w:w="154"/>
        <w:gridCol w:w="365"/>
        <w:gridCol w:w="89"/>
        <w:gridCol w:w="3647"/>
        <w:gridCol w:w="306"/>
        <w:gridCol w:w="1221"/>
        <w:gridCol w:w="1230"/>
        <w:gridCol w:w="1005"/>
        <w:gridCol w:w="93"/>
        <w:gridCol w:w="1377"/>
        <w:gridCol w:w="159"/>
        <w:gridCol w:w="1104"/>
        <w:gridCol w:w="275"/>
        <w:gridCol w:w="1447"/>
        <w:gridCol w:w="474"/>
        <w:gridCol w:w="682"/>
      </w:tblGrid>
      <w:tr w14:paraId="7641AAC2">
        <w:tblPrEx>
          <w:tblCellMar>
            <w:top w:w="0" w:type="dxa"/>
            <w:left w:w="108" w:type="dxa"/>
            <w:bottom w:w="0" w:type="dxa"/>
            <w:right w:w="108" w:type="dxa"/>
          </w:tblCellMar>
        </w:tblPrEx>
        <w:trPr>
          <w:trHeight w:val="530" w:hRule="exact"/>
        </w:trPr>
        <w:tc>
          <w:tcPr>
            <w:tcW w:w="14296" w:type="dxa"/>
            <w:gridSpan w:val="20"/>
            <w:tcBorders>
              <w:top w:val="nil"/>
              <w:left w:val="nil"/>
              <w:bottom w:val="nil"/>
              <w:right w:val="nil"/>
            </w:tcBorders>
            <w:noWrap/>
            <w:vAlign w:val="center"/>
          </w:tcPr>
          <w:p w14:paraId="6D0E343B">
            <w:pPr>
              <w:widowControl/>
              <w:jc w:val="center"/>
              <w:rPr>
                <w:rFonts w:hint="eastAsia" w:ascii="宋体" w:hAnsi="宋体" w:eastAsia="宋体" w:cs="宋体"/>
                <w:b/>
                <w:bCs/>
                <w:color w:val="000000"/>
                <w:kern w:val="0"/>
                <w:sz w:val="32"/>
                <w:szCs w:val="32"/>
              </w:rPr>
            </w:pPr>
          </w:p>
        </w:tc>
      </w:tr>
      <w:tr w14:paraId="3B9E7C6F">
        <w:tblPrEx>
          <w:tblCellMar>
            <w:top w:w="0" w:type="dxa"/>
            <w:left w:w="108" w:type="dxa"/>
            <w:bottom w:w="0" w:type="dxa"/>
            <w:right w:w="108" w:type="dxa"/>
          </w:tblCellMar>
        </w:tblPrEx>
        <w:trPr>
          <w:trHeight w:val="530" w:hRule="exact"/>
        </w:trPr>
        <w:tc>
          <w:tcPr>
            <w:tcW w:w="14296" w:type="dxa"/>
            <w:gridSpan w:val="20"/>
            <w:tcBorders>
              <w:top w:val="nil"/>
              <w:left w:val="nil"/>
              <w:bottom w:val="nil"/>
              <w:right w:val="nil"/>
            </w:tcBorders>
            <w:noWrap/>
            <w:vAlign w:val="center"/>
          </w:tcPr>
          <w:p w14:paraId="31B7F1C5">
            <w:pPr>
              <w:widowControl/>
              <w:jc w:val="center"/>
              <w:rPr>
                <w:rFonts w:hint="eastAsia" w:ascii="宋体" w:hAnsi="宋体" w:eastAsia="宋体" w:cs="宋体"/>
                <w:b/>
                <w:bCs/>
                <w:color w:val="000000"/>
                <w:kern w:val="0"/>
                <w:sz w:val="32"/>
                <w:szCs w:val="32"/>
              </w:rPr>
            </w:pPr>
          </w:p>
        </w:tc>
      </w:tr>
      <w:tr w14:paraId="615E6343">
        <w:tblPrEx>
          <w:tblCellMar>
            <w:top w:w="0" w:type="dxa"/>
            <w:left w:w="108" w:type="dxa"/>
            <w:bottom w:w="0" w:type="dxa"/>
            <w:right w:w="108" w:type="dxa"/>
          </w:tblCellMar>
        </w:tblPrEx>
        <w:trPr>
          <w:trHeight w:val="530" w:hRule="exact"/>
        </w:trPr>
        <w:tc>
          <w:tcPr>
            <w:tcW w:w="14296" w:type="dxa"/>
            <w:gridSpan w:val="20"/>
            <w:tcBorders>
              <w:top w:val="nil"/>
              <w:left w:val="nil"/>
              <w:bottom w:val="nil"/>
              <w:right w:val="nil"/>
            </w:tcBorders>
            <w:noWrap/>
            <w:vAlign w:val="center"/>
          </w:tcPr>
          <w:p w14:paraId="4AD91C9F">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收入决算表</w:t>
            </w:r>
          </w:p>
        </w:tc>
      </w:tr>
      <w:tr w14:paraId="71FB7F8B">
        <w:tblPrEx>
          <w:tblCellMar>
            <w:top w:w="0" w:type="dxa"/>
            <w:left w:w="108" w:type="dxa"/>
            <w:bottom w:w="0" w:type="dxa"/>
            <w:right w:w="108" w:type="dxa"/>
          </w:tblCellMar>
        </w:tblPrEx>
        <w:trPr>
          <w:trHeight w:val="380" w:hRule="exact"/>
        </w:trPr>
        <w:tc>
          <w:tcPr>
            <w:tcW w:w="341" w:type="dxa"/>
            <w:gridSpan w:val="2"/>
            <w:tcBorders>
              <w:top w:val="nil"/>
              <w:left w:val="nil"/>
              <w:bottom w:val="nil"/>
              <w:right w:val="nil"/>
            </w:tcBorders>
            <w:noWrap/>
            <w:vAlign w:val="center"/>
          </w:tcPr>
          <w:p w14:paraId="357D9109">
            <w:pPr>
              <w:widowControl/>
              <w:jc w:val="left"/>
              <w:rPr>
                <w:rFonts w:ascii="宋体" w:hAnsi="宋体" w:eastAsia="宋体" w:cs="宋体"/>
                <w:color w:val="000000"/>
                <w:kern w:val="0"/>
                <w:sz w:val="21"/>
                <w:szCs w:val="21"/>
              </w:rPr>
            </w:pPr>
          </w:p>
        </w:tc>
        <w:tc>
          <w:tcPr>
            <w:tcW w:w="327" w:type="dxa"/>
            <w:gridSpan w:val="2"/>
            <w:tcBorders>
              <w:top w:val="nil"/>
              <w:left w:val="nil"/>
              <w:bottom w:val="nil"/>
              <w:right w:val="nil"/>
            </w:tcBorders>
            <w:noWrap/>
            <w:vAlign w:val="center"/>
          </w:tcPr>
          <w:p w14:paraId="162724CA">
            <w:pPr>
              <w:widowControl/>
              <w:jc w:val="left"/>
              <w:rPr>
                <w:rFonts w:ascii="宋体" w:hAnsi="宋体" w:eastAsia="宋体" w:cs="宋体"/>
                <w:color w:val="000000"/>
                <w:kern w:val="0"/>
                <w:sz w:val="21"/>
                <w:szCs w:val="21"/>
              </w:rPr>
            </w:pPr>
          </w:p>
        </w:tc>
        <w:tc>
          <w:tcPr>
            <w:tcW w:w="608" w:type="dxa"/>
            <w:gridSpan w:val="3"/>
            <w:tcBorders>
              <w:top w:val="nil"/>
              <w:left w:val="nil"/>
              <w:bottom w:val="nil"/>
              <w:right w:val="nil"/>
            </w:tcBorders>
            <w:noWrap/>
            <w:vAlign w:val="center"/>
          </w:tcPr>
          <w:p w14:paraId="673F2E16">
            <w:pPr>
              <w:widowControl/>
              <w:jc w:val="left"/>
              <w:rPr>
                <w:rFonts w:ascii="宋体" w:hAnsi="宋体" w:eastAsia="宋体" w:cs="宋体"/>
                <w:color w:val="000000"/>
                <w:kern w:val="0"/>
                <w:sz w:val="21"/>
                <w:szCs w:val="21"/>
              </w:rPr>
            </w:pPr>
          </w:p>
        </w:tc>
        <w:tc>
          <w:tcPr>
            <w:tcW w:w="3953" w:type="dxa"/>
            <w:gridSpan w:val="2"/>
            <w:tcBorders>
              <w:top w:val="nil"/>
              <w:left w:val="nil"/>
              <w:bottom w:val="nil"/>
              <w:right w:val="nil"/>
            </w:tcBorders>
            <w:noWrap/>
            <w:vAlign w:val="center"/>
          </w:tcPr>
          <w:p w14:paraId="46B151BA">
            <w:pPr>
              <w:widowControl/>
              <w:jc w:val="left"/>
              <w:rPr>
                <w:rFonts w:ascii="宋体" w:hAnsi="宋体" w:eastAsia="宋体" w:cs="宋体"/>
                <w:color w:val="000000"/>
                <w:kern w:val="0"/>
                <w:sz w:val="21"/>
                <w:szCs w:val="21"/>
              </w:rPr>
            </w:pPr>
          </w:p>
        </w:tc>
        <w:tc>
          <w:tcPr>
            <w:tcW w:w="1221" w:type="dxa"/>
            <w:tcBorders>
              <w:top w:val="nil"/>
              <w:left w:val="nil"/>
              <w:bottom w:val="nil"/>
              <w:right w:val="nil"/>
            </w:tcBorders>
            <w:noWrap/>
            <w:vAlign w:val="center"/>
          </w:tcPr>
          <w:p w14:paraId="34B66636">
            <w:pPr>
              <w:widowControl/>
              <w:jc w:val="left"/>
              <w:rPr>
                <w:rFonts w:ascii="宋体" w:hAnsi="宋体" w:eastAsia="宋体" w:cs="宋体"/>
                <w:color w:val="000000"/>
                <w:kern w:val="0"/>
                <w:sz w:val="21"/>
                <w:szCs w:val="21"/>
              </w:rPr>
            </w:pPr>
          </w:p>
        </w:tc>
        <w:tc>
          <w:tcPr>
            <w:tcW w:w="1230" w:type="dxa"/>
            <w:tcBorders>
              <w:top w:val="nil"/>
              <w:left w:val="nil"/>
              <w:bottom w:val="nil"/>
              <w:right w:val="nil"/>
            </w:tcBorders>
            <w:noWrap/>
            <w:vAlign w:val="center"/>
          </w:tcPr>
          <w:p w14:paraId="1CC9A520">
            <w:pPr>
              <w:widowControl/>
              <w:jc w:val="left"/>
              <w:rPr>
                <w:rFonts w:ascii="宋体" w:hAnsi="宋体" w:eastAsia="宋体" w:cs="宋体"/>
                <w:color w:val="000000"/>
                <w:kern w:val="0"/>
                <w:sz w:val="21"/>
                <w:szCs w:val="21"/>
              </w:rPr>
            </w:pPr>
          </w:p>
        </w:tc>
        <w:tc>
          <w:tcPr>
            <w:tcW w:w="1005" w:type="dxa"/>
            <w:tcBorders>
              <w:top w:val="nil"/>
              <w:left w:val="nil"/>
              <w:bottom w:val="nil"/>
              <w:right w:val="nil"/>
            </w:tcBorders>
            <w:noWrap/>
            <w:vAlign w:val="center"/>
          </w:tcPr>
          <w:p w14:paraId="159022CF">
            <w:pPr>
              <w:widowControl/>
              <w:jc w:val="left"/>
              <w:rPr>
                <w:rFonts w:ascii="宋体" w:hAnsi="宋体" w:eastAsia="宋体" w:cs="宋体"/>
                <w:color w:val="000000"/>
                <w:kern w:val="0"/>
                <w:sz w:val="21"/>
                <w:szCs w:val="21"/>
              </w:rPr>
            </w:pPr>
          </w:p>
        </w:tc>
        <w:tc>
          <w:tcPr>
            <w:tcW w:w="1470" w:type="dxa"/>
            <w:gridSpan w:val="2"/>
            <w:tcBorders>
              <w:top w:val="nil"/>
              <w:left w:val="nil"/>
              <w:bottom w:val="nil"/>
              <w:right w:val="nil"/>
            </w:tcBorders>
            <w:noWrap/>
            <w:vAlign w:val="center"/>
          </w:tcPr>
          <w:p w14:paraId="28404915">
            <w:pPr>
              <w:widowControl/>
              <w:jc w:val="left"/>
              <w:rPr>
                <w:rFonts w:ascii="宋体" w:hAnsi="宋体" w:eastAsia="宋体" w:cs="宋体"/>
                <w:color w:val="000000"/>
                <w:kern w:val="0"/>
                <w:sz w:val="21"/>
                <w:szCs w:val="21"/>
              </w:rPr>
            </w:pPr>
          </w:p>
        </w:tc>
        <w:tc>
          <w:tcPr>
            <w:tcW w:w="1538" w:type="dxa"/>
            <w:gridSpan w:val="3"/>
            <w:tcBorders>
              <w:top w:val="nil"/>
              <w:left w:val="nil"/>
              <w:bottom w:val="nil"/>
              <w:right w:val="nil"/>
            </w:tcBorders>
            <w:noWrap/>
            <w:vAlign w:val="center"/>
          </w:tcPr>
          <w:p w14:paraId="5F06BF0A">
            <w:pPr>
              <w:widowControl/>
              <w:jc w:val="left"/>
              <w:rPr>
                <w:rFonts w:ascii="宋体" w:hAnsi="宋体" w:eastAsia="宋体" w:cs="宋体"/>
                <w:color w:val="000000"/>
                <w:kern w:val="0"/>
                <w:sz w:val="21"/>
                <w:szCs w:val="21"/>
              </w:rPr>
            </w:pPr>
          </w:p>
        </w:tc>
        <w:tc>
          <w:tcPr>
            <w:tcW w:w="2603" w:type="dxa"/>
            <w:gridSpan w:val="3"/>
            <w:tcBorders>
              <w:top w:val="nil"/>
              <w:left w:val="nil"/>
              <w:bottom w:val="nil"/>
              <w:right w:val="nil"/>
            </w:tcBorders>
            <w:noWrap/>
            <w:vAlign w:val="center"/>
          </w:tcPr>
          <w:p w14:paraId="0E65C26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公开02表</w:t>
            </w:r>
          </w:p>
        </w:tc>
      </w:tr>
      <w:tr w14:paraId="309F9D1D">
        <w:tblPrEx>
          <w:tblCellMar>
            <w:top w:w="0" w:type="dxa"/>
            <w:left w:w="108" w:type="dxa"/>
            <w:bottom w:w="0" w:type="dxa"/>
            <w:right w:w="108" w:type="dxa"/>
          </w:tblCellMar>
        </w:tblPrEx>
        <w:trPr>
          <w:trHeight w:val="425" w:hRule="exact"/>
        </w:trPr>
        <w:tc>
          <w:tcPr>
            <w:tcW w:w="14296" w:type="dxa"/>
            <w:gridSpan w:val="20"/>
            <w:tcBorders>
              <w:top w:val="nil"/>
              <w:left w:val="nil"/>
              <w:bottom w:val="nil"/>
              <w:right w:val="nil"/>
            </w:tcBorders>
            <w:noWrap/>
            <w:vAlign w:val="center"/>
          </w:tcPr>
          <w:p w14:paraId="0509B84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27C1B530">
        <w:tblPrEx>
          <w:tblCellMar>
            <w:top w:w="0" w:type="dxa"/>
            <w:left w:w="108" w:type="dxa"/>
            <w:bottom w:w="0" w:type="dxa"/>
            <w:right w:w="108" w:type="dxa"/>
          </w:tblCellMar>
        </w:tblPrEx>
        <w:trPr>
          <w:trHeight w:val="425" w:hRule="exact"/>
        </w:trPr>
        <w:tc>
          <w:tcPr>
            <w:tcW w:w="5229" w:type="dxa"/>
            <w:gridSpan w:val="9"/>
            <w:tcBorders>
              <w:top w:val="single" w:color="auto" w:sz="4" w:space="0"/>
              <w:left w:val="single" w:color="auto" w:sz="4" w:space="0"/>
              <w:bottom w:val="single" w:color="auto" w:sz="4" w:space="0"/>
              <w:right w:val="single" w:color="auto" w:sz="4" w:space="0"/>
            </w:tcBorders>
            <w:noWrap/>
            <w:vAlign w:val="center"/>
          </w:tcPr>
          <w:p w14:paraId="3070104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1221" w:type="dxa"/>
            <w:vMerge w:val="restart"/>
            <w:tcBorders>
              <w:top w:val="single" w:color="auto" w:sz="4" w:space="0"/>
              <w:left w:val="single" w:color="auto" w:sz="4" w:space="0"/>
              <w:bottom w:val="single" w:color="auto" w:sz="4" w:space="0"/>
              <w:right w:val="single" w:color="auto" w:sz="4" w:space="0"/>
            </w:tcBorders>
            <w:noWrap w:val="0"/>
            <w:vAlign w:val="center"/>
          </w:tcPr>
          <w:p w14:paraId="35E2CBB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本年收入合计</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084A4C7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财政拨款收入</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14:paraId="7B8A7BE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上级补助收入</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395571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事业收入</w:t>
            </w:r>
          </w:p>
        </w:tc>
        <w:tc>
          <w:tcPr>
            <w:tcW w:w="153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240B85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经营收入</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14:paraId="2A19D56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附属单位上缴收入</w:t>
            </w:r>
          </w:p>
        </w:tc>
        <w:tc>
          <w:tcPr>
            <w:tcW w:w="115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A780AE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其他收入</w:t>
            </w:r>
          </w:p>
        </w:tc>
      </w:tr>
      <w:tr w14:paraId="4C61EE98">
        <w:tblPrEx>
          <w:tblCellMar>
            <w:top w:w="0" w:type="dxa"/>
            <w:left w:w="108" w:type="dxa"/>
            <w:bottom w:w="0" w:type="dxa"/>
            <w:right w:w="108" w:type="dxa"/>
          </w:tblCellMar>
        </w:tblPrEx>
        <w:trPr>
          <w:trHeight w:val="425" w:hRule="exact"/>
        </w:trPr>
        <w:tc>
          <w:tcPr>
            <w:tcW w:w="1276"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6E8237D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3953" w:type="dxa"/>
            <w:gridSpan w:val="2"/>
            <w:vMerge w:val="restart"/>
            <w:tcBorders>
              <w:top w:val="nil"/>
              <w:left w:val="single" w:color="auto" w:sz="4" w:space="0"/>
              <w:bottom w:val="single" w:color="auto" w:sz="4" w:space="0"/>
              <w:right w:val="single" w:color="auto" w:sz="4" w:space="0"/>
            </w:tcBorders>
            <w:noWrap/>
            <w:vAlign w:val="center"/>
          </w:tcPr>
          <w:p w14:paraId="15C667B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290964E0">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773AF6B1">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4E629FA6">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05C02A">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39351E7">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479519D3">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A91A502">
            <w:pPr>
              <w:widowControl/>
              <w:jc w:val="left"/>
              <w:rPr>
                <w:rFonts w:ascii="宋体" w:hAnsi="宋体" w:eastAsia="宋体" w:cs="宋体"/>
                <w:color w:val="000000"/>
                <w:kern w:val="0"/>
                <w:sz w:val="21"/>
                <w:szCs w:val="21"/>
              </w:rPr>
            </w:pPr>
          </w:p>
        </w:tc>
      </w:tr>
      <w:tr w14:paraId="1BC92719">
        <w:tblPrEx>
          <w:tblCellMar>
            <w:top w:w="0" w:type="dxa"/>
            <w:left w:w="108" w:type="dxa"/>
            <w:bottom w:w="0" w:type="dxa"/>
            <w:right w:w="108" w:type="dxa"/>
          </w:tblCellMar>
        </w:tblPrEx>
        <w:trPr>
          <w:trHeight w:val="425" w:hRule="exact"/>
        </w:trPr>
        <w:tc>
          <w:tcPr>
            <w:tcW w:w="1276"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361D2FB0">
            <w:pPr>
              <w:widowControl/>
              <w:jc w:val="left"/>
              <w:rPr>
                <w:rFonts w:ascii="宋体" w:hAnsi="宋体" w:eastAsia="宋体" w:cs="宋体"/>
                <w:color w:val="000000"/>
                <w:kern w:val="0"/>
                <w:sz w:val="21"/>
                <w:szCs w:val="21"/>
              </w:rPr>
            </w:pPr>
          </w:p>
        </w:tc>
        <w:tc>
          <w:tcPr>
            <w:tcW w:w="3953" w:type="dxa"/>
            <w:gridSpan w:val="2"/>
            <w:vMerge w:val="continue"/>
            <w:tcBorders>
              <w:top w:val="nil"/>
              <w:left w:val="single" w:color="auto" w:sz="4" w:space="0"/>
              <w:bottom w:val="single" w:color="auto" w:sz="4" w:space="0"/>
              <w:right w:val="single" w:color="auto" w:sz="4" w:space="0"/>
            </w:tcBorders>
            <w:noWrap w:val="0"/>
            <w:vAlign w:val="center"/>
          </w:tcPr>
          <w:p w14:paraId="6E96A129">
            <w:pPr>
              <w:widowControl/>
              <w:jc w:val="left"/>
              <w:rPr>
                <w:rFonts w:ascii="宋体" w:hAnsi="宋体" w:eastAsia="宋体" w:cs="宋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07144362">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07D01BD1">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094E6F79">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8717B6B">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68A8A9C">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24BEE3D4">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27FA1C">
            <w:pPr>
              <w:widowControl/>
              <w:jc w:val="left"/>
              <w:rPr>
                <w:rFonts w:ascii="宋体" w:hAnsi="宋体" w:eastAsia="宋体" w:cs="宋体"/>
                <w:color w:val="000000"/>
                <w:kern w:val="0"/>
                <w:sz w:val="21"/>
                <w:szCs w:val="21"/>
              </w:rPr>
            </w:pPr>
          </w:p>
        </w:tc>
      </w:tr>
      <w:tr w14:paraId="4A07405C">
        <w:tblPrEx>
          <w:tblCellMar>
            <w:top w:w="0" w:type="dxa"/>
            <w:left w:w="108" w:type="dxa"/>
            <w:bottom w:w="0" w:type="dxa"/>
            <w:right w:w="108" w:type="dxa"/>
          </w:tblCellMar>
        </w:tblPrEx>
        <w:trPr>
          <w:trHeight w:val="312" w:hRule="exact"/>
        </w:trPr>
        <w:tc>
          <w:tcPr>
            <w:tcW w:w="1276"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5536A2F2">
            <w:pPr>
              <w:widowControl/>
              <w:jc w:val="left"/>
              <w:rPr>
                <w:rFonts w:ascii="宋体" w:hAnsi="宋体" w:eastAsia="宋体" w:cs="宋体"/>
                <w:color w:val="000000"/>
                <w:kern w:val="0"/>
                <w:sz w:val="21"/>
                <w:szCs w:val="21"/>
              </w:rPr>
            </w:pPr>
          </w:p>
        </w:tc>
        <w:tc>
          <w:tcPr>
            <w:tcW w:w="3953" w:type="dxa"/>
            <w:gridSpan w:val="2"/>
            <w:vMerge w:val="continue"/>
            <w:tcBorders>
              <w:top w:val="nil"/>
              <w:left w:val="single" w:color="auto" w:sz="4" w:space="0"/>
              <w:bottom w:val="single" w:color="auto" w:sz="4" w:space="0"/>
              <w:right w:val="single" w:color="auto" w:sz="4" w:space="0"/>
            </w:tcBorders>
            <w:noWrap w:val="0"/>
            <w:vAlign w:val="center"/>
          </w:tcPr>
          <w:p w14:paraId="58130623">
            <w:pPr>
              <w:widowControl/>
              <w:jc w:val="left"/>
              <w:rPr>
                <w:rFonts w:ascii="宋体" w:hAnsi="宋体" w:eastAsia="宋体" w:cs="宋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5813B0B2">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54A4A142">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43C401E4">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F3C573">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3CC294D">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09C39FBA">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0D51B9E">
            <w:pPr>
              <w:widowControl/>
              <w:jc w:val="left"/>
              <w:rPr>
                <w:rFonts w:ascii="宋体" w:hAnsi="宋体" w:eastAsia="宋体" w:cs="宋体"/>
                <w:color w:val="000000"/>
                <w:kern w:val="0"/>
                <w:sz w:val="21"/>
                <w:szCs w:val="21"/>
              </w:rPr>
            </w:pPr>
          </w:p>
        </w:tc>
      </w:tr>
      <w:tr w14:paraId="65C19446">
        <w:tblPrEx>
          <w:tblCellMar>
            <w:top w:w="0" w:type="dxa"/>
            <w:left w:w="108" w:type="dxa"/>
            <w:bottom w:w="0" w:type="dxa"/>
            <w:right w:w="108" w:type="dxa"/>
          </w:tblCellMar>
        </w:tblPrEx>
        <w:trPr>
          <w:trHeight w:val="425" w:hRule="exact"/>
        </w:trPr>
        <w:tc>
          <w:tcPr>
            <w:tcW w:w="5229" w:type="dxa"/>
            <w:gridSpan w:val="9"/>
            <w:tcBorders>
              <w:top w:val="single" w:color="auto" w:sz="4" w:space="0"/>
              <w:left w:val="single" w:color="auto" w:sz="4" w:space="0"/>
              <w:bottom w:val="single" w:color="auto" w:sz="4" w:space="0"/>
              <w:right w:val="single" w:color="auto" w:sz="4" w:space="0"/>
            </w:tcBorders>
            <w:noWrap/>
            <w:vAlign w:val="center"/>
          </w:tcPr>
          <w:p w14:paraId="665047A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1221" w:type="dxa"/>
            <w:tcBorders>
              <w:top w:val="nil"/>
              <w:left w:val="nil"/>
              <w:bottom w:val="single" w:color="auto" w:sz="4" w:space="0"/>
              <w:right w:val="single" w:color="auto" w:sz="4" w:space="0"/>
            </w:tcBorders>
            <w:noWrap w:val="0"/>
            <w:vAlign w:val="center"/>
          </w:tcPr>
          <w:p w14:paraId="5FB170E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30" w:type="dxa"/>
            <w:tcBorders>
              <w:top w:val="nil"/>
              <w:left w:val="nil"/>
              <w:bottom w:val="single" w:color="auto" w:sz="4" w:space="0"/>
              <w:right w:val="single" w:color="auto" w:sz="4" w:space="0"/>
            </w:tcBorders>
            <w:noWrap w:val="0"/>
            <w:vAlign w:val="center"/>
          </w:tcPr>
          <w:p w14:paraId="169D067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05" w:type="dxa"/>
            <w:tcBorders>
              <w:top w:val="nil"/>
              <w:left w:val="nil"/>
              <w:bottom w:val="single" w:color="auto" w:sz="4" w:space="0"/>
              <w:right w:val="single" w:color="auto" w:sz="4" w:space="0"/>
            </w:tcBorders>
            <w:noWrap w:val="0"/>
            <w:vAlign w:val="center"/>
          </w:tcPr>
          <w:p w14:paraId="2784436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70" w:type="dxa"/>
            <w:gridSpan w:val="2"/>
            <w:tcBorders>
              <w:top w:val="nil"/>
              <w:left w:val="nil"/>
              <w:bottom w:val="single" w:color="auto" w:sz="4" w:space="0"/>
              <w:right w:val="single" w:color="auto" w:sz="4" w:space="0"/>
            </w:tcBorders>
            <w:noWrap w:val="0"/>
            <w:vAlign w:val="center"/>
          </w:tcPr>
          <w:p w14:paraId="121598F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38" w:type="dxa"/>
            <w:gridSpan w:val="3"/>
            <w:tcBorders>
              <w:top w:val="nil"/>
              <w:left w:val="nil"/>
              <w:bottom w:val="single" w:color="auto" w:sz="4" w:space="0"/>
              <w:right w:val="single" w:color="auto" w:sz="4" w:space="0"/>
            </w:tcBorders>
            <w:noWrap w:val="0"/>
            <w:vAlign w:val="center"/>
          </w:tcPr>
          <w:p w14:paraId="7DF9B7F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47" w:type="dxa"/>
            <w:tcBorders>
              <w:top w:val="nil"/>
              <w:left w:val="nil"/>
              <w:bottom w:val="single" w:color="auto" w:sz="4" w:space="0"/>
              <w:right w:val="single" w:color="auto" w:sz="4" w:space="0"/>
            </w:tcBorders>
            <w:noWrap w:val="0"/>
            <w:vAlign w:val="center"/>
          </w:tcPr>
          <w:p w14:paraId="23E513D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56" w:type="dxa"/>
            <w:gridSpan w:val="2"/>
            <w:tcBorders>
              <w:top w:val="nil"/>
              <w:left w:val="nil"/>
              <w:bottom w:val="single" w:color="auto" w:sz="4" w:space="0"/>
              <w:right w:val="single" w:color="auto" w:sz="4" w:space="0"/>
            </w:tcBorders>
            <w:noWrap w:val="0"/>
            <w:vAlign w:val="center"/>
          </w:tcPr>
          <w:p w14:paraId="7D8223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14:paraId="1F5BF21A">
        <w:tblPrEx>
          <w:tblCellMar>
            <w:top w:w="0" w:type="dxa"/>
            <w:left w:w="108" w:type="dxa"/>
            <w:bottom w:w="0" w:type="dxa"/>
            <w:right w:w="108" w:type="dxa"/>
          </w:tblCellMar>
        </w:tblPrEx>
        <w:trPr>
          <w:trHeight w:val="425" w:hRule="exact"/>
        </w:trPr>
        <w:tc>
          <w:tcPr>
            <w:tcW w:w="5229" w:type="dxa"/>
            <w:gridSpan w:val="9"/>
            <w:tcBorders>
              <w:top w:val="single" w:color="auto" w:sz="4" w:space="0"/>
              <w:left w:val="single" w:color="auto" w:sz="4" w:space="0"/>
              <w:bottom w:val="single" w:color="auto" w:sz="4" w:space="0"/>
              <w:right w:val="single" w:color="auto" w:sz="4" w:space="0"/>
            </w:tcBorders>
            <w:noWrap/>
            <w:vAlign w:val="center"/>
          </w:tcPr>
          <w:p w14:paraId="0024473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1221" w:type="dxa"/>
            <w:tcBorders>
              <w:top w:val="nil"/>
              <w:left w:val="nil"/>
              <w:bottom w:val="single" w:color="auto" w:sz="4" w:space="0"/>
              <w:right w:val="single" w:color="auto" w:sz="4" w:space="0"/>
            </w:tcBorders>
            <w:noWrap/>
            <w:vAlign w:val="center"/>
          </w:tcPr>
          <w:p w14:paraId="41169A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40,647.08</w:t>
            </w:r>
          </w:p>
        </w:tc>
        <w:tc>
          <w:tcPr>
            <w:tcW w:w="1230" w:type="dxa"/>
            <w:tcBorders>
              <w:top w:val="nil"/>
              <w:left w:val="nil"/>
              <w:bottom w:val="single" w:color="auto" w:sz="4" w:space="0"/>
              <w:right w:val="single" w:color="auto" w:sz="4" w:space="0"/>
            </w:tcBorders>
            <w:noWrap/>
            <w:vAlign w:val="center"/>
          </w:tcPr>
          <w:p w14:paraId="298F2D03">
            <w:pPr>
              <w:widowControl/>
              <w:jc w:val="right"/>
              <w:rPr>
                <w:rFonts w:ascii="宋体" w:hAnsi="宋体" w:eastAsia="宋体" w:cs="宋体"/>
                <w:b/>
                <w:bCs/>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406500E4">
            <w:pPr>
              <w:widowControl/>
              <w:jc w:val="right"/>
              <w:rPr>
                <w:rFonts w:ascii="宋体" w:hAnsi="宋体" w:eastAsia="宋体" w:cs="宋体"/>
                <w:b/>
                <w:bCs/>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6C09F2D8">
            <w:pPr>
              <w:widowControl/>
              <w:jc w:val="right"/>
              <w:rPr>
                <w:rFonts w:ascii="宋体" w:hAnsi="宋体" w:eastAsia="宋体" w:cs="宋体"/>
                <w:b/>
                <w:bCs/>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51B495F5">
            <w:pPr>
              <w:widowControl/>
              <w:jc w:val="right"/>
              <w:rPr>
                <w:rFonts w:ascii="宋体" w:hAnsi="宋体" w:eastAsia="宋体" w:cs="宋体"/>
                <w:b/>
                <w:bCs/>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4CACE251">
            <w:pPr>
              <w:widowControl/>
              <w:jc w:val="right"/>
              <w:rPr>
                <w:rFonts w:ascii="宋体" w:hAnsi="宋体" w:eastAsia="宋体" w:cs="宋体"/>
                <w:b/>
                <w:bCs/>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09CAF72D">
            <w:pPr>
              <w:widowControl/>
              <w:jc w:val="right"/>
              <w:rPr>
                <w:rFonts w:ascii="宋体" w:hAnsi="宋体" w:eastAsia="宋体" w:cs="宋体"/>
                <w:b/>
                <w:bCs/>
                <w:color w:val="000000"/>
                <w:kern w:val="0"/>
                <w:sz w:val="21"/>
                <w:szCs w:val="21"/>
              </w:rPr>
            </w:pPr>
          </w:p>
        </w:tc>
      </w:tr>
      <w:tr w14:paraId="02EAFDD5">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FE8B0E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2060302</w:t>
            </w:r>
          </w:p>
        </w:tc>
        <w:tc>
          <w:tcPr>
            <w:tcW w:w="3953" w:type="dxa"/>
            <w:gridSpan w:val="2"/>
            <w:tcBorders>
              <w:top w:val="nil"/>
              <w:left w:val="nil"/>
              <w:bottom w:val="single" w:color="auto" w:sz="4" w:space="0"/>
              <w:right w:val="single" w:color="auto" w:sz="4" w:space="0"/>
            </w:tcBorders>
            <w:noWrap/>
            <w:vAlign w:val="center"/>
          </w:tcPr>
          <w:p w14:paraId="6A2ECE0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社会公益研究</w:t>
            </w:r>
          </w:p>
        </w:tc>
        <w:tc>
          <w:tcPr>
            <w:tcW w:w="1221" w:type="dxa"/>
            <w:tcBorders>
              <w:top w:val="nil"/>
              <w:left w:val="nil"/>
              <w:bottom w:val="single" w:color="auto" w:sz="4" w:space="0"/>
              <w:right w:val="single" w:color="auto" w:sz="4" w:space="0"/>
            </w:tcBorders>
            <w:noWrap/>
            <w:vAlign w:val="center"/>
          </w:tcPr>
          <w:p w14:paraId="711B5BE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noWrap/>
            <w:vAlign w:val="center"/>
          </w:tcPr>
          <w:p w14:paraId="0B7C9C42">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4557F10D">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3B992C11">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42F21D19">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1636C218">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32F4BE6A">
            <w:pPr>
              <w:widowControl/>
              <w:jc w:val="right"/>
              <w:rPr>
                <w:rFonts w:ascii="宋体" w:hAnsi="宋体" w:eastAsia="宋体" w:cs="宋体"/>
                <w:color w:val="000000"/>
                <w:kern w:val="0"/>
                <w:sz w:val="21"/>
                <w:szCs w:val="21"/>
              </w:rPr>
            </w:pPr>
          </w:p>
        </w:tc>
      </w:tr>
      <w:tr w14:paraId="0E89CDF6">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2F664DC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2069999</w:t>
            </w:r>
          </w:p>
        </w:tc>
        <w:tc>
          <w:tcPr>
            <w:tcW w:w="3953" w:type="dxa"/>
            <w:gridSpan w:val="2"/>
            <w:tcBorders>
              <w:top w:val="nil"/>
              <w:left w:val="nil"/>
              <w:bottom w:val="single" w:color="auto" w:sz="4" w:space="0"/>
              <w:right w:val="single" w:color="auto" w:sz="4" w:space="0"/>
            </w:tcBorders>
            <w:noWrap/>
            <w:vAlign w:val="center"/>
          </w:tcPr>
          <w:p w14:paraId="44B3063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其他科学技术支出</w:t>
            </w:r>
          </w:p>
        </w:tc>
        <w:tc>
          <w:tcPr>
            <w:tcW w:w="1221" w:type="dxa"/>
            <w:tcBorders>
              <w:top w:val="nil"/>
              <w:left w:val="nil"/>
              <w:bottom w:val="single" w:color="auto" w:sz="4" w:space="0"/>
              <w:right w:val="single" w:color="auto" w:sz="4" w:space="0"/>
            </w:tcBorders>
            <w:noWrap/>
            <w:vAlign w:val="center"/>
          </w:tcPr>
          <w:p w14:paraId="6B5A16C5">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3CBEB8D6">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164925A3">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12BA657D">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3E13AE37">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3DDB9137">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5548C14A">
            <w:pPr>
              <w:widowControl/>
              <w:jc w:val="right"/>
              <w:rPr>
                <w:rFonts w:ascii="宋体" w:hAnsi="宋体" w:eastAsia="宋体" w:cs="宋体"/>
                <w:color w:val="000000"/>
                <w:kern w:val="0"/>
                <w:sz w:val="21"/>
                <w:szCs w:val="21"/>
              </w:rPr>
            </w:pPr>
          </w:p>
        </w:tc>
      </w:tr>
      <w:tr w14:paraId="7E366B18">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C61BF5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2080501</w:t>
            </w:r>
          </w:p>
        </w:tc>
        <w:tc>
          <w:tcPr>
            <w:tcW w:w="3953" w:type="dxa"/>
            <w:gridSpan w:val="2"/>
            <w:tcBorders>
              <w:top w:val="nil"/>
              <w:left w:val="nil"/>
              <w:bottom w:val="single" w:color="auto" w:sz="4" w:space="0"/>
              <w:right w:val="single" w:color="auto" w:sz="4" w:space="0"/>
            </w:tcBorders>
            <w:noWrap/>
            <w:vAlign w:val="center"/>
          </w:tcPr>
          <w:p w14:paraId="72C63E4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行政单位离退休</w:t>
            </w:r>
          </w:p>
        </w:tc>
        <w:tc>
          <w:tcPr>
            <w:tcW w:w="1221" w:type="dxa"/>
            <w:tcBorders>
              <w:top w:val="nil"/>
              <w:left w:val="nil"/>
              <w:bottom w:val="single" w:color="auto" w:sz="4" w:space="0"/>
              <w:right w:val="single" w:color="auto" w:sz="4" w:space="0"/>
            </w:tcBorders>
            <w:noWrap/>
            <w:vAlign w:val="center"/>
          </w:tcPr>
          <w:p w14:paraId="2D3070A8">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7F683CD1">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6AD03755">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43186FF9">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271F9820">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0A9BDCED">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48206FF2">
            <w:pPr>
              <w:widowControl/>
              <w:jc w:val="right"/>
              <w:rPr>
                <w:rFonts w:ascii="宋体" w:hAnsi="宋体" w:eastAsia="宋体" w:cs="宋体"/>
                <w:color w:val="000000"/>
                <w:kern w:val="0"/>
                <w:sz w:val="21"/>
                <w:szCs w:val="21"/>
              </w:rPr>
            </w:pPr>
          </w:p>
        </w:tc>
      </w:tr>
      <w:tr w14:paraId="406A431B">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0CBAA41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2080502</w:t>
            </w:r>
          </w:p>
        </w:tc>
        <w:tc>
          <w:tcPr>
            <w:tcW w:w="3953" w:type="dxa"/>
            <w:gridSpan w:val="2"/>
            <w:tcBorders>
              <w:top w:val="nil"/>
              <w:left w:val="nil"/>
              <w:bottom w:val="single" w:color="auto" w:sz="4" w:space="0"/>
              <w:right w:val="single" w:color="auto" w:sz="4" w:space="0"/>
            </w:tcBorders>
            <w:noWrap/>
            <w:vAlign w:val="center"/>
          </w:tcPr>
          <w:p w14:paraId="1C27DDC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事业单位离退休</w:t>
            </w:r>
          </w:p>
        </w:tc>
        <w:tc>
          <w:tcPr>
            <w:tcW w:w="1221" w:type="dxa"/>
            <w:tcBorders>
              <w:top w:val="nil"/>
              <w:left w:val="nil"/>
              <w:bottom w:val="single" w:color="auto" w:sz="4" w:space="0"/>
              <w:right w:val="single" w:color="auto" w:sz="4" w:space="0"/>
            </w:tcBorders>
            <w:noWrap/>
            <w:vAlign w:val="center"/>
          </w:tcPr>
          <w:p w14:paraId="3EBE30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871.76</w:t>
            </w:r>
          </w:p>
        </w:tc>
        <w:tc>
          <w:tcPr>
            <w:tcW w:w="1230" w:type="dxa"/>
            <w:tcBorders>
              <w:top w:val="nil"/>
              <w:left w:val="nil"/>
              <w:bottom w:val="single" w:color="auto" w:sz="4" w:space="0"/>
              <w:right w:val="single" w:color="auto" w:sz="4" w:space="0"/>
            </w:tcBorders>
            <w:noWrap/>
            <w:vAlign w:val="center"/>
          </w:tcPr>
          <w:p w14:paraId="72722D6D">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3C6051BB">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21ECF106">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48206D84">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5DAE009E">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666CB5E1">
            <w:pPr>
              <w:widowControl/>
              <w:jc w:val="right"/>
              <w:rPr>
                <w:rFonts w:ascii="宋体" w:hAnsi="宋体" w:eastAsia="宋体" w:cs="宋体"/>
                <w:color w:val="000000"/>
                <w:kern w:val="0"/>
                <w:sz w:val="21"/>
                <w:szCs w:val="21"/>
              </w:rPr>
            </w:pPr>
          </w:p>
        </w:tc>
      </w:tr>
      <w:tr w14:paraId="30906004">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02D0FB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2080505</w:t>
            </w:r>
          </w:p>
        </w:tc>
        <w:tc>
          <w:tcPr>
            <w:tcW w:w="3953" w:type="dxa"/>
            <w:gridSpan w:val="2"/>
            <w:tcBorders>
              <w:top w:val="nil"/>
              <w:left w:val="nil"/>
              <w:bottom w:val="single" w:color="auto" w:sz="4" w:space="0"/>
              <w:right w:val="single" w:color="auto" w:sz="4" w:space="0"/>
            </w:tcBorders>
            <w:noWrap/>
            <w:vAlign w:val="center"/>
          </w:tcPr>
          <w:p w14:paraId="686C0F8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机关事业单位基本养老保险缴费支</w:t>
            </w:r>
            <w:r>
              <w:rPr>
                <w:rFonts w:hint="eastAsia" w:ascii="宋体" w:hAnsi="宋体" w:eastAsia="宋体" w:cs="宋体"/>
                <w:color w:val="000000"/>
                <w:kern w:val="0"/>
                <w:sz w:val="21"/>
                <w:szCs w:val="21"/>
                <w:lang w:eastAsia="zh-CN"/>
              </w:rPr>
              <w:t>出</w:t>
            </w:r>
            <w:r>
              <w:rPr>
                <w:rFonts w:hint="eastAsia" w:ascii="宋体" w:hAnsi="宋体" w:eastAsia="宋体" w:cs="宋体"/>
                <w:color w:val="000000"/>
                <w:kern w:val="0"/>
                <w:sz w:val="21"/>
                <w:szCs w:val="21"/>
              </w:rPr>
              <w:t>出</w:t>
            </w:r>
          </w:p>
        </w:tc>
        <w:tc>
          <w:tcPr>
            <w:tcW w:w="1221" w:type="dxa"/>
            <w:tcBorders>
              <w:top w:val="nil"/>
              <w:left w:val="nil"/>
              <w:bottom w:val="single" w:color="auto" w:sz="4" w:space="0"/>
              <w:right w:val="single" w:color="auto" w:sz="4" w:space="0"/>
            </w:tcBorders>
            <w:noWrap/>
            <w:vAlign w:val="center"/>
          </w:tcPr>
          <w:p w14:paraId="741554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3,290.48</w:t>
            </w:r>
          </w:p>
        </w:tc>
        <w:tc>
          <w:tcPr>
            <w:tcW w:w="1230" w:type="dxa"/>
            <w:tcBorders>
              <w:top w:val="nil"/>
              <w:left w:val="nil"/>
              <w:bottom w:val="single" w:color="auto" w:sz="4" w:space="0"/>
              <w:right w:val="single" w:color="auto" w:sz="4" w:space="0"/>
            </w:tcBorders>
            <w:noWrap/>
            <w:vAlign w:val="center"/>
          </w:tcPr>
          <w:p w14:paraId="6B4B2E2A">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40B8101F">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11A86988">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0DC01452">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57BA68EA">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7CB341BA">
            <w:pPr>
              <w:widowControl/>
              <w:jc w:val="right"/>
              <w:rPr>
                <w:rFonts w:ascii="宋体" w:hAnsi="宋体" w:eastAsia="宋体" w:cs="宋体"/>
                <w:color w:val="000000"/>
                <w:kern w:val="0"/>
                <w:sz w:val="21"/>
                <w:szCs w:val="21"/>
              </w:rPr>
            </w:pPr>
          </w:p>
        </w:tc>
      </w:tr>
      <w:tr w14:paraId="48F9F83E">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241BA8A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2101101</w:t>
            </w:r>
          </w:p>
        </w:tc>
        <w:tc>
          <w:tcPr>
            <w:tcW w:w="3953" w:type="dxa"/>
            <w:gridSpan w:val="2"/>
            <w:tcBorders>
              <w:top w:val="nil"/>
              <w:left w:val="nil"/>
              <w:bottom w:val="single" w:color="auto" w:sz="4" w:space="0"/>
              <w:right w:val="single" w:color="auto" w:sz="4" w:space="0"/>
            </w:tcBorders>
            <w:noWrap/>
            <w:vAlign w:val="center"/>
          </w:tcPr>
          <w:p w14:paraId="0ADC080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行政单位医疗</w:t>
            </w:r>
          </w:p>
        </w:tc>
        <w:tc>
          <w:tcPr>
            <w:tcW w:w="1221" w:type="dxa"/>
            <w:tcBorders>
              <w:top w:val="nil"/>
              <w:left w:val="nil"/>
              <w:bottom w:val="single" w:color="auto" w:sz="4" w:space="0"/>
              <w:right w:val="single" w:color="auto" w:sz="4" w:space="0"/>
            </w:tcBorders>
            <w:noWrap/>
            <w:vAlign w:val="center"/>
          </w:tcPr>
          <w:p w14:paraId="6F137D42">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451303F7">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7B561316">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1E6A965D">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145F86D9">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4FC55DAF">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3AAE3564">
            <w:pPr>
              <w:widowControl/>
              <w:jc w:val="right"/>
              <w:rPr>
                <w:rFonts w:ascii="宋体" w:hAnsi="宋体" w:eastAsia="宋体" w:cs="宋体"/>
                <w:color w:val="000000"/>
                <w:kern w:val="0"/>
                <w:sz w:val="21"/>
                <w:szCs w:val="21"/>
              </w:rPr>
            </w:pPr>
          </w:p>
        </w:tc>
      </w:tr>
      <w:tr w14:paraId="23A56F79">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0BFFDB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2101102</w:t>
            </w:r>
          </w:p>
        </w:tc>
        <w:tc>
          <w:tcPr>
            <w:tcW w:w="3953" w:type="dxa"/>
            <w:gridSpan w:val="2"/>
            <w:tcBorders>
              <w:top w:val="nil"/>
              <w:left w:val="nil"/>
              <w:bottom w:val="single" w:color="auto" w:sz="4" w:space="0"/>
              <w:right w:val="single" w:color="auto" w:sz="4" w:space="0"/>
            </w:tcBorders>
            <w:noWrap/>
            <w:vAlign w:val="center"/>
          </w:tcPr>
          <w:p w14:paraId="37DC9B0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事业单位医疗</w:t>
            </w:r>
          </w:p>
        </w:tc>
        <w:tc>
          <w:tcPr>
            <w:tcW w:w="1221" w:type="dxa"/>
            <w:tcBorders>
              <w:top w:val="nil"/>
              <w:left w:val="nil"/>
              <w:bottom w:val="single" w:color="auto" w:sz="4" w:space="0"/>
              <w:right w:val="single" w:color="auto" w:sz="4" w:space="0"/>
            </w:tcBorders>
            <w:noWrap/>
            <w:vAlign w:val="center"/>
          </w:tcPr>
          <w:p w14:paraId="4778CAB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1230" w:type="dxa"/>
            <w:tcBorders>
              <w:top w:val="nil"/>
              <w:left w:val="nil"/>
              <w:bottom w:val="single" w:color="auto" w:sz="4" w:space="0"/>
              <w:right w:val="single" w:color="auto" w:sz="4" w:space="0"/>
            </w:tcBorders>
            <w:noWrap/>
            <w:vAlign w:val="center"/>
          </w:tcPr>
          <w:p w14:paraId="49ACC5D3">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59116CC0">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4A050000">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6FB9E43B">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372C6B4E">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2511BBAC">
            <w:pPr>
              <w:widowControl/>
              <w:jc w:val="right"/>
              <w:rPr>
                <w:rFonts w:ascii="宋体" w:hAnsi="宋体" w:eastAsia="宋体" w:cs="宋体"/>
                <w:color w:val="000000"/>
                <w:kern w:val="0"/>
                <w:sz w:val="21"/>
                <w:szCs w:val="21"/>
              </w:rPr>
            </w:pPr>
          </w:p>
        </w:tc>
      </w:tr>
      <w:tr w14:paraId="7066651B">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1E1E310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2110302</w:t>
            </w:r>
          </w:p>
        </w:tc>
        <w:tc>
          <w:tcPr>
            <w:tcW w:w="3953" w:type="dxa"/>
            <w:gridSpan w:val="2"/>
            <w:tcBorders>
              <w:top w:val="nil"/>
              <w:left w:val="nil"/>
              <w:bottom w:val="single" w:color="auto" w:sz="4" w:space="0"/>
              <w:right w:val="single" w:color="auto" w:sz="4" w:space="0"/>
            </w:tcBorders>
            <w:noWrap/>
            <w:vAlign w:val="center"/>
          </w:tcPr>
          <w:p w14:paraId="1E15292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水体</w:t>
            </w:r>
          </w:p>
        </w:tc>
        <w:tc>
          <w:tcPr>
            <w:tcW w:w="1221" w:type="dxa"/>
            <w:tcBorders>
              <w:top w:val="nil"/>
              <w:left w:val="nil"/>
              <w:bottom w:val="single" w:color="auto" w:sz="4" w:space="0"/>
              <w:right w:val="single" w:color="auto" w:sz="4" w:space="0"/>
            </w:tcBorders>
            <w:noWrap/>
            <w:vAlign w:val="center"/>
          </w:tcPr>
          <w:p w14:paraId="524E8DF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1,347.00</w:t>
            </w:r>
          </w:p>
        </w:tc>
        <w:tc>
          <w:tcPr>
            <w:tcW w:w="1230" w:type="dxa"/>
            <w:tcBorders>
              <w:top w:val="nil"/>
              <w:left w:val="nil"/>
              <w:bottom w:val="single" w:color="auto" w:sz="4" w:space="0"/>
              <w:right w:val="single" w:color="auto" w:sz="4" w:space="0"/>
            </w:tcBorders>
            <w:noWrap/>
            <w:vAlign w:val="center"/>
          </w:tcPr>
          <w:p w14:paraId="14C8BF46">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37B97603">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7C0C195A">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14D406CD">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706147A9">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3D51DACE">
            <w:pPr>
              <w:widowControl/>
              <w:jc w:val="right"/>
              <w:rPr>
                <w:rFonts w:ascii="宋体" w:hAnsi="宋体" w:eastAsia="宋体" w:cs="宋体"/>
                <w:color w:val="000000"/>
                <w:kern w:val="0"/>
                <w:sz w:val="21"/>
                <w:szCs w:val="21"/>
              </w:rPr>
            </w:pPr>
          </w:p>
        </w:tc>
      </w:tr>
      <w:tr w14:paraId="2B9A6D70">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0D2EC0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2110307</w:t>
            </w:r>
          </w:p>
        </w:tc>
        <w:tc>
          <w:tcPr>
            <w:tcW w:w="3953" w:type="dxa"/>
            <w:gridSpan w:val="2"/>
            <w:tcBorders>
              <w:top w:val="nil"/>
              <w:left w:val="nil"/>
              <w:bottom w:val="single" w:color="auto" w:sz="4" w:space="0"/>
              <w:right w:val="single" w:color="auto" w:sz="4" w:space="0"/>
            </w:tcBorders>
            <w:noWrap/>
            <w:vAlign w:val="center"/>
          </w:tcPr>
          <w:p w14:paraId="485649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土壤</w:t>
            </w:r>
          </w:p>
        </w:tc>
        <w:tc>
          <w:tcPr>
            <w:tcW w:w="1221" w:type="dxa"/>
            <w:tcBorders>
              <w:top w:val="nil"/>
              <w:left w:val="nil"/>
              <w:bottom w:val="single" w:color="auto" w:sz="4" w:space="0"/>
              <w:right w:val="single" w:color="auto" w:sz="4" w:space="0"/>
            </w:tcBorders>
            <w:noWrap/>
            <w:vAlign w:val="center"/>
          </w:tcPr>
          <w:p w14:paraId="0663DA8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noWrap/>
            <w:vAlign w:val="center"/>
          </w:tcPr>
          <w:p w14:paraId="7AFF5FB2">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11FB8B7E">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07FFDEAD">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55F48F5B">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56A29CF7">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0BED3617">
            <w:pPr>
              <w:widowControl/>
              <w:jc w:val="right"/>
              <w:rPr>
                <w:rFonts w:ascii="宋体" w:hAnsi="宋体" w:eastAsia="宋体" w:cs="宋体"/>
                <w:color w:val="000000"/>
                <w:kern w:val="0"/>
                <w:sz w:val="21"/>
                <w:szCs w:val="21"/>
              </w:rPr>
            </w:pPr>
          </w:p>
        </w:tc>
      </w:tr>
      <w:tr w14:paraId="1DD2241C">
        <w:tblPrEx>
          <w:tblCellMar>
            <w:top w:w="0" w:type="dxa"/>
            <w:left w:w="108" w:type="dxa"/>
            <w:bottom w:w="0" w:type="dxa"/>
            <w:right w:w="108" w:type="dxa"/>
          </w:tblCellMar>
        </w:tblPrEx>
        <w:trPr>
          <w:trHeight w:val="425"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252811F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2150104</w:t>
            </w:r>
          </w:p>
        </w:tc>
        <w:tc>
          <w:tcPr>
            <w:tcW w:w="3953" w:type="dxa"/>
            <w:gridSpan w:val="2"/>
            <w:tcBorders>
              <w:top w:val="nil"/>
              <w:left w:val="nil"/>
              <w:bottom w:val="single" w:color="auto" w:sz="4" w:space="0"/>
              <w:right w:val="single" w:color="auto" w:sz="4" w:space="0"/>
            </w:tcBorders>
            <w:noWrap/>
            <w:vAlign w:val="center"/>
          </w:tcPr>
          <w:p w14:paraId="437F155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煤炭勘探开采和洗选</w:t>
            </w:r>
          </w:p>
        </w:tc>
        <w:tc>
          <w:tcPr>
            <w:tcW w:w="1221" w:type="dxa"/>
            <w:tcBorders>
              <w:top w:val="nil"/>
              <w:left w:val="nil"/>
              <w:bottom w:val="single" w:color="auto" w:sz="4" w:space="0"/>
              <w:right w:val="single" w:color="auto" w:sz="4" w:space="0"/>
            </w:tcBorders>
            <w:noWrap/>
            <w:vAlign w:val="center"/>
          </w:tcPr>
          <w:p w14:paraId="5E95DE1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30,410.74</w:t>
            </w:r>
          </w:p>
        </w:tc>
        <w:tc>
          <w:tcPr>
            <w:tcW w:w="1230" w:type="dxa"/>
            <w:tcBorders>
              <w:top w:val="nil"/>
              <w:left w:val="nil"/>
              <w:bottom w:val="single" w:color="auto" w:sz="4" w:space="0"/>
              <w:right w:val="single" w:color="auto" w:sz="4" w:space="0"/>
            </w:tcBorders>
            <w:noWrap/>
            <w:vAlign w:val="center"/>
          </w:tcPr>
          <w:p w14:paraId="7E4E5B82">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614AF68A">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22882017">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60DB645D">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1A0BF1F5">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6B1660DB">
            <w:pPr>
              <w:widowControl/>
              <w:jc w:val="right"/>
              <w:rPr>
                <w:rFonts w:ascii="宋体" w:hAnsi="宋体" w:eastAsia="宋体" w:cs="宋体"/>
                <w:color w:val="000000"/>
                <w:kern w:val="0"/>
                <w:sz w:val="21"/>
                <w:szCs w:val="21"/>
              </w:rPr>
            </w:pPr>
          </w:p>
        </w:tc>
      </w:tr>
      <w:tr w14:paraId="18B4AD7D">
        <w:tblPrEx>
          <w:tblCellMar>
            <w:top w:w="0" w:type="dxa"/>
            <w:left w:w="108" w:type="dxa"/>
            <w:bottom w:w="0" w:type="dxa"/>
            <w:right w:w="108" w:type="dxa"/>
          </w:tblCellMar>
        </w:tblPrEx>
        <w:trPr>
          <w:trHeight w:val="543" w:hRule="exact"/>
        </w:trPr>
        <w:tc>
          <w:tcPr>
            <w:tcW w:w="14296" w:type="dxa"/>
            <w:gridSpan w:val="20"/>
            <w:tcBorders>
              <w:top w:val="nil"/>
              <w:left w:val="nil"/>
              <w:bottom w:val="nil"/>
              <w:right w:val="nil"/>
            </w:tcBorders>
            <w:noWrap/>
            <w:vAlign w:val="center"/>
          </w:tcPr>
          <w:p w14:paraId="12186905">
            <w:pPr>
              <w:widowControl/>
              <w:jc w:val="center"/>
              <w:rPr>
                <w:rFonts w:hint="eastAsia" w:ascii="宋体" w:hAnsi="宋体" w:eastAsia="宋体" w:cs="宋体"/>
                <w:b/>
                <w:bCs/>
                <w:color w:val="000000"/>
                <w:kern w:val="0"/>
                <w:sz w:val="32"/>
                <w:szCs w:val="32"/>
              </w:rPr>
            </w:pPr>
          </w:p>
        </w:tc>
      </w:tr>
      <w:tr w14:paraId="0C6B7156">
        <w:tblPrEx>
          <w:tblCellMar>
            <w:top w:w="0" w:type="dxa"/>
            <w:left w:w="108" w:type="dxa"/>
            <w:bottom w:w="0" w:type="dxa"/>
            <w:right w:w="108" w:type="dxa"/>
          </w:tblCellMar>
        </w:tblPrEx>
        <w:trPr>
          <w:trHeight w:val="543" w:hRule="exact"/>
        </w:trPr>
        <w:tc>
          <w:tcPr>
            <w:tcW w:w="14296" w:type="dxa"/>
            <w:gridSpan w:val="20"/>
            <w:tcBorders>
              <w:top w:val="nil"/>
              <w:left w:val="nil"/>
              <w:bottom w:val="nil"/>
              <w:right w:val="nil"/>
            </w:tcBorders>
            <w:noWrap/>
            <w:vAlign w:val="center"/>
          </w:tcPr>
          <w:p w14:paraId="7FF7C6CC">
            <w:pPr>
              <w:widowControl/>
              <w:jc w:val="center"/>
              <w:rPr>
                <w:rFonts w:hint="eastAsia" w:ascii="宋体" w:hAnsi="宋体" w:eastAsia="宋体" w:cs="宋体"/>
                <w:b/>
                <w:bCs/>
                <w:color w:val="000000"/>
                <w:kern w:val="0"/>
                <w:sz w:val="32"/>
                <w:szCs w:val="32"/>
              </w:rPr>
            </w:pPr>
          </w:p>
        </w:tc>
      </w:tr>
      <w:tr w14:paraId="59C92DAC">
        <w:tblPrEx>
          <w:tblCellMar>
            <w:top w:w="0" w:type="dxa"/>
            <w:left w:w="108" w:type="dxa"/>
            <w:bottom w:w="0" w:type="dxa"/>
            <w:right w:w="108" w:type="dxa"/>
          </w:tblCellMar>
        </w:tblPrEx>
        <w:trPr>
          <w:trHeight w:val="543" w:hRule="exact"/>
        </w:trPr>
        <w:tc>
          <w:tcPr>
            <w:tcW w:w="14296" w:type="dxa"/>
            <w:gridSpan w:val="20"/>
            <w:tcBorders>
              <w:top w:val="nil"/>
              <w:left w:val="nil"/>
              <w:bottom w:val="nil"/>
              <w:right w:val="nil"/>
            </w:tcBorders>
            <w:noWrap/>
            <w:vAlign w:val="center"/>
          </w:tcPr>
          <w:p w14:paraId="316DF3F1">
            <w:pPr>
              <w:widowControl/>
              <w:jc w:val="center"/>
              <w:rPr>
                <w:rFonts w:ascii="宋体" w:hAnsi="宋体" w:eastAsia="宋体" w:cs="宋体"/>
                <w:color w:val="000000"/>
                <w:kern w:val="0"/>
                <w:sz w:val="21"/>
                <w:szCs w:val="21"/>
              </w:rPr>
            </w:pPr>
            <w:r>
              <w:rPr>
                <w:rFonts w:hint="eastAsia" w:ascii="宋体" w:hAnsi="宋体" w:eastAsia="宋体" w:cs="宋体"/>
                <w:b/>
                <w:bCs/>
                <w:color w:val="000000"/>
                <w:kern w:val="0"/>
                <w:sz w:val="32"/>
                <w:szCs w:val="32"/>
              </w:rPr>
              <w:t>收入决算表</w:t>
            </w:r>
          </w:p>
        </w:tc>
      </w:tr>
      <w:tr w14:paraId="5C06613B">
        <w:tblPrEx>
          <w:tblCellMar>
            <w:top w:w="0" w:type="dxa"/>
            <w:left w:w="108" w:type="dxa"/>
            <w:bottom w:w="0" w:type="dxa"/>
            <w:right w:w="108" w:type="dxa"/>
          </w:tblCellMar>
        </w:tblPrEx>
        <w:trPr>
          <w:trHeight w:val="408" w:hRule="exact"/>
        </w:trPr>
        <w:tc>
          <w:tcPr>
            <w:tcW w:w="341" w:type="dxa"/>
            <w:gridSpan w:val="2"/>
            <w:tcBorders>
              <w:top w:val="nil"/>
              <w:left w:val="nil"/>
              <w:bottom w:val="nil"/>
              <w:right w:val="nil"/>
            </w:tcBorders>
            <w:noWrap/>
            <w:vAlign w:val="center"/>
          </w:tcPr>
          <w:p w14:paraId="01881795">
            <w:pPr>
              <w:widowControl/>
              <w:jc w:val="left"/>
              <w:rPr>
                <w:rFonts w:ascii="宋体" w:hAnsi="宋体" w:eastAsia="宋体" w:cs="宋体"/>
                <w:color w:val="000000"/>
                <w:kern w:val="0"/>
                <w:sz w:val="21"/>
                <w:szCs w:val="21"/>
              </w:rPr>
            </w:pPr>
          </w:p>
        </w:tc>
        <w:tc>
          <w:tcPr>
            <w:tcW w:w="327" w:type="dxa"/>
            <w:gridSpan w:val="2"/>
            <w:tcBorders>
              <w:top w:val="nil"/>
              <w:left w:val="nil"/>
              <w:bottom w:val="nil"/>
              <w:right w:val="nil"/>
            </w:tcBorders>
            <w:noWrap/>
            <w:vAlign w:val="center"/>
          </w:tcPr>
          <w:p w14:paraId="795B00C7">
            <w:pPr>
              <w:widowControl/>
              <w:jc w:val="left"/>
              <w:rPr>
                <w:rFonts w:ascii="宋体" w:hAnsi="宋体" w:eastAsia="宋体" w:cs="宋体"/>
                <w:color w:val="000000"/>
                <w:kern w:val="0"/>
                <w:sz w:val="21"/>
                <w:szCs w:val="21"/>
              </w:rPr>
            </w:pPr>
          </w:p>
        </w:tc>
        <w:tc>
          <w:tcPr>
            <w:tcW w:w="608" w:type="dxa"/>
            <w:gridSpan w:val="3"/>
            <w:tcBorders>
              <w:top w:val="nil"/>
              <w:left w:val="nil"/>
              <w:bottom w:val="nil"/>
              <w:right w:val="nil"/>
            </w:tcBorders>
            <w:noWrap/>
            <w:vAlign w:val="center"/>
          </w:tcPr>
          <w:p w14:paraId="59137D98">
            <w:pPr>
              <w:widowControl/>
              <w:jc w:val="left"/>
              <w:rPr>
                <w:rFonts w:ascii="宋体" w:hAnsi="宋体" w:eastAsia="宋体" w:cs="宋体"/>
                <w:color w:val="000000"/>
                <w:kern w:val="0"/>
                <w:sz w:val="21"/>
                <w:szCs w:val="21"/>
              </w:rPr>
            </w:pPr>
          </w:p>
        </w:tc>
        <w:tc>
          <w:tcPr>
            <w:tcW w:w="3953" w:type="dxa"/>
            <w:gridSpan w:val="2"/>
            <w:tcBorders>
              <w:top w:val="nil"/>
              <w:left w:val="nil"/>
              <w:bottom w:val="nil"/>
              <w:right w:val="nil"/>
            </w:tcBorders>
            <w:noWrap/>
            <w:vAlign w:val="center"/>
          </w:tcPr>
          <w:p w14:paraId="4A450F01">
            <w:pPr>
              <w:widowControl/>
              <w:jc w:val="left"/>
              <w:rPr>
                <w:rFonts w:ascii="宋体" w:hAnsi="宋体" w:eastAsia="宋体" w:cs="宋体"/>
                <w:color w:val="000000"/>
                <w:kern w:val="0"/>
                <w:sz w:val="21"/>
                <w:szCs w:val="21"/>
              </w:rPr>
            </w:pPr>
          </w:p>
        </w:tc>
        <w:tc>
          <w:tcPr>
            <w:tcW w:w="1221" w:type="dxa"/>
            <w:tcBorders>
              <w:top w:val="nil"/>
              <w:left w:val="nil"/>
              <w:bottom w:val="nil"/>
              <w:right w:val="nil"/>
            </w:tcBorders>
            <w:noWrap/>
            <w:vAlign w:val="center"/>
          </w:tcPr>
          <w:p w14:paraId="7AFA82C0">
            <w:pPr>
              <w:widowControl/>
              <w:jc w:val="left"/>
              <w:rPr>
                <w:rFonts w:ascii="宋体" w:hAnsi="宋体" w:eastAsia="宋体" w:cs="宋体"/>
                <w:color w:val="000000"/>
                <w:kern w:val="0"/>
                <w:sz w:val="21"/>
                <w:szCs w:val="21"/>
              </w:rPr>
            </w:pPr>
          </w:p>
        </w:tc>
        <w:tc>
          <w:tcPr>
            <w:tcW w:w="1230" w:type="dxa"/>
            <w:tcBorders>
              <w:top w:val="nil"/>
              <w:left w:val="nil"/>
              <w:bottom w:val="nil"/>
              <w:right w:val="nil"/>
            </w:tcBorders>
            <w:noWrap/>
            <w:vAlign w:val="center"/>
          </w:tcPr>
          <w:p w14:paraId="3B42A8B7">
            <w:pPr>
              <w:widowControl/>
              <w:jc w:val="left"/>
              <w:rPr>
                <w:rFonts w:ascii="宋体" w:hAnsi="宋体" w:eastAsia="宋体" w:cs="宋体"/>
                <w:color w:val="000000"/>
                <w:kern w:val="0"/>
                <w:sz w:val="21"/>
                <w:szCs w:val="21"/>
              </w:rPr>
            </w:pPr>
          </w:p>
        </w:tc>
        <w:tc>
          <w:tcPr>
            <w:tcW w:w="1005" w:type="dxa"/>
            <w:tcBorders>
              <w:top w:val="nil"/>
              <w:left w:val="nil"/>
              <w:bottom w:val="nil"/>
              <w:right w:val="nil"/>
            </w:tcBorders>
            <w:noWrap/>
            <w:vAlign w:val="center"/>
          </w:tcPr>
          <w:p w14:paraId="398C2362">
            <w:pPr>
              <w:widowControl/>
              <w:jc w:val="left"/>
              <w:rPr>
                <w:rFonts w:ascii="宋体" w:hAnsi="宋体" w:eastAsia="宋体" w:cs="宋体"/>
                <w:color w:val="000000"/>
                <w:kern w:val="0"/>
                <w:sz w:val="21"/>
                <w:szCs w:val="21"/>
              </w:rPr>
            </w:pPr>
          </w:p>
        </w:tc>
        <w:tc>
          <w:tcPr>
            <w:tcW w:w="1470" w:type="dxa"/>
            <w:gridSpan w:val="2"/>
            <w:tcBorders>
              <w:top w:val="nil"/>
              <w:left w:val="nil"/>
              <w:bottom w:val="nil"/>
              <w:right w:val="nil"/>
            </w:tcBorders>
            <w:noWrap/>
            <w:vAlign w:val="center"/>
          </w:tcPr>
          <w:p w14:paraId="3A1BC074">
            <w:pPr>
              <w:widowControl/>
              <w:jc w:val="left"/>
              <w:rPr>
                <w:rFonts w:ascii="宋体" w:hAnsi="宋体" w:eastAsia="宋体" w:cs="宋体"/>
                <w:color w:val="000000"/>
                <w:kern w:val="0"/>
                <w:sz w:val="21"/>
                <w:szCs w:val="21"/>
              </w:rPr>
            </w:pPr>
          </w:p>
        </w:tc>
        <w:tc>
          <w:tcPr>
            <w:tcW w:w="1538" w:type="dxa"/>
            <w:gridSpan w:val="3"/>
            <w:tcBorders>
              <w:top w:val="nil"/>
              <w:left w:val="nil"/>
              <w:bottom w:val="nil"/>
              <w:right w:val="nil"/>
            </w:tcBorders>
            <w:noWrap/>
            <w:vAlign w:val="center"/>
          </w:tcPr>
          <w:p w14:paraId="72939ECD">
            <w:pPr>
              <w:widowControl/>
              <w:jc w:val="left"/>
              <w:rPr>
                <w:rFonts w:ascii="宋体" w:hAnsi="宋体" w:eastAsia="宋体" w:cs="宋体"/>
                <w:color w:val="000000"/>
                <w:kern w:val="0"/>
                <w:sz w:val="21"/>
                <w:szCs w:val="21"/>
              </w:rPr>
            </w:pPr>
          </w:p>
        </w:tc>
        <w:tc>
          <w:tcPr>
            <w:tcW w:w="2603" w:type="dxa"/>
            <w:gridSpan w:val="3"/>
            <w:tcBorders>
              <w:top w:val="nil"/>
              <w:left w:val="nil"/>
              <w:bottom w:val="nil"/>
              <w:right w:val="nil"/>
            </w:tcBorders>
            <w:noWrap/>
            <w:vAlign w:val="center"/>
          </w:tcPr>
          <w:p w14:paraId="780BA5A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公开02表</w:t>
            </w:r>
          </w:p>
        </w:tc>
      </w:tr>
      <w:tr w14:paraId="2F2A6010">
        <w:tblPrEx>
          <w:tblCellMar>
            <w:top w:w="0" w:type="dxa"/>
            <w:left w:w="108" w:type="dxa"/>
            <w:bottom w:w="0" w:type="dxa"/>
            <w:right w:w="108" w:type="dxa"/>
          </w:tblCellMar>
        </w:tblPrEx>
        <w:trPr>
          <w:trHeight w:val="408" w:hRule="exact"/>
        </w:trPr>
        <w:tc>
          <w:tcPr>
            <w:tcW w:w="14296" w:type="dxa"/>
            <w:gridSpan w:val="20"/>
            <w:tcBorders>
              <w:top w:val="nil"/>
              <w:left w:val="nil"/>
              <w:bottom w:val="nil"/>
              <w:right w:val="nil"/>
            </w:tcBorders>
            <w:noWrap/>
            <w:vAlign w:val="center"/>
          </w:tcPr>
          <w:p w14:paraId="28DAAE20">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700A2FCA">
        <w:tblPrEx>
          <w:tblCellMar>
            <w:top w:w="0" w:type="dxa"/>
            <w:left w:w="108" w:type="dxa"/>
            <w:bottom w:w="0" w:type="dxa"/>
            <w:right w:w="108" w:type="dxa"/>
          </w:tblCellMar>
        </w:tblPrEx>
        <w:trPr>
          <w:trHeight w:val="408" w:hRule="exact"/>
        </w:trPr>
        <w:tc>
          <w:tcPr>
            <w:tcW w:w="5229" w:type="dxa"/>
            <w:gridSpan w:val="9"/>
            <w:tcBorders>
              <w:top w:val="single" w:color="auto" w:sz="4" w:space="0"/>
              <w:left w:val="single" w:color="auto" w:sz="4" w:space="0"/>
              <w:bottom w:val="single" w:color="auto" w:sz="4" w:space="0"/>
              <w:right w:val="single" w:color="auto" w:sz="4" w:space="0"/>
            </w:tcBorders>
            <w:noWrap/>
            <w:vAlign w:val="center"/>
          </w:tcPr>
          <w:p w14:paraId="2D1E07F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1221" w:type="dxa"/>
            <w:vMerge w:val="restart"/>
            <w:tcBorders>
              <w:top w:val="single" w:color="auto" w:sz="4" w:space="0"/>
              <w:left w:val="single" w:color="auto" w:sz="4" w:space="0"/>
              <w:bottom w:val="single" w:color="auto" w:sz="4" w:space="0"/>
              <w:right w:val="single" w:color="auto" w:sz="4" w:space="0"/>
            </w:tcBorders>
            <w:noWrap w:val="0"/>
            <w:vAlign w:val="center"/>
          </w:tcPr>
          <w:p w14:paraId="499BB2A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本年收入合计</w:t>
            </w:r>
          </w:p>
        </w:tc>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14:paraId="621E7C3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财政拨款收入</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14:paraId="375237A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上级补助收入</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97404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事业收入</w:t>
            </w:r>
          </w:p>
        </w:tc>
        <w:tc>
          <w:tcPr>
            <w:tcW w:w="1538"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4251551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经营收入</w:t>
            </w:r>
          </w:p>
        </w:tc>
        <w:tc>
          <w:tcPr>
            <w:tcW w:w="1447" w:type="dxa"/>
            <w:vMerge w:val="restart"/>
            <w:tcBorders>
              <w:top w:val="single" w:color="auto" w:sz="4" w:space="0"/>
              <w:left w:val="single" w:color="auto" w:sz="4" w:space="0"/>
              <w:bottom w:val="single" w:color="auto" w:sz="4" w:space="0"/>
              <w:right w:val="single" w:color="auto" w:sz="4" w:space="0"/>
            </w:tcBorders>
            <w:noWrap w:val="0"/>
            <w:vAlign w:val="center"/>
          </w:tcPr>
          <w:p w14:paraId="38BFE00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附属单位上缴收入</w:t>
            </w:r>
          </w:p>
        </w:tc>
        <w:tc>
          <w:tcPr>
            <w:tcW w:w="115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E84D5C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其他收入</w:t>
            </w:r>
          </w:p>
        </w:tc>
      </w:tr>
      <w:tr w14:paraId="58BA888E">
        <w:tblPrEx>
          <w:tblCellMar>
            <w:top w:w="0" w:type="dxa"/>
            <w:left w:w="108" w:type="dxa"/>
            <w:bottom w:w="0" w:type="dxa"/>
            <w:right w:w="108" w:type="dxa"/>
          </w:tblCellMar>
        </w:tblPrEx>
        <w:trPr>
          <w:trHeight w:val="408" w:hRule="exact"/>
        </w:trPr>
        <w:tc>
          <w:tcPr>
            <w:tcW w:w="1276" w:type="dxa"/>
            <w:gridSpan w:val="7"/>
            <w:vMerge w:val="restart"/>
            <w:tcBorders>
              <w:top w:val="single" w:color="auto" w:sz="4" w:space="0"/>
              <w:left w:val="single" w:color="auto" w:sz="4" w:space="0"/>
              <w:bottom w:val="single" w:color="auto" w:sz="4" w:space="0"/>
              <w:right w:val="single" w:color="auto" w:sz="4" w:space="0"/>
            </w:tcBorders>
            <w:noWrap w:val="0"/>
            <w:vAlign w:val="center"/>
          </w:tcPr>
          <w:p w14:paraId="72674A8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3953" w:type="dxa"/>
            <w:gridSpan w:val="2"/>
            <w:vMerge w:val="restart"/>
            <w:tcBorders>
              <w:top w:val="nil"/>
              <w:left w:val="single" w:color="auto" w:sz="4" w:space="0"/>
              <w:bottom w:val="single" w:color="auto" w:sz="4" w:space="0"/>
              <w:right w:val="single" w:color="auto" w:sz="4" w:space="0"/>
            </w:tcBorders>
            <w:noWrap/>
            <w:vAlign w:val="center"/>
          </w:tcPr>
          <w:p w14:paraId="3F30923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02BCDDC8">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6B019D8F">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238B01BE">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395DDD">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8DEE02C">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46A906B3">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7A7E6B">
            <w:pPr>
              <w:widowControl/>
              <w:jc w:val="left"/>
              <w:rPr>
                <w:rFonts w:ascii="宋体" w:hAnsi="宋体" w:eastAsia="宋体" w:cs="宋体"/>
                <w:color w:val="000000"/>
                <w:kern w:val="0"/>
                <w:sz w:val="21"/>
                <w:szCs w:val="21"/>
              </w:rPr>
            </w:pPr>
          </w:p>
        </w:tc>
      </w:tr>
      <w:tr w14:paraId="06CCDDB7">
        <w:tblPrEx>
          <w:tblCellMar>
            <w:top w:w="0" w:type="dxa"/>
            <w:left w:w="108" w:type="dxa"/>
            <w:bottom w:w="0" w:type="dxa"/>
            <w:right w:w="108" w:type="dxa"/>
          </w:tblCellMar>
        </w:tblPrEx>
        <w:trPr>
          <w:trHeight w:val="408" w:hRule="exact"/>
        </w:trPr>
        <w:tc>
          <w:tcPr>
            <w:tcW w:w="1276"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136E3321">
            <w:pPr>
              <w:widowControl/>
              <w:jc w:val="left"/>
              <w:rPr>
                <w:rFonts w:ascii="宋体" w:hAnsi="宋体" w:eastAsia="宋体" w:cs="宋体"/>
                <w:color w:val="000000"/>
                <w:kern w:val="0"/>
                <w:sz w:val="21"/>
                <w:szCs w:val="21"/>
              </w:rPr>
            </w:pPr>
          </w:p>
        </w:tc>
        <w:tc>
          <w:tcPr>
            <w:tcW w:w="3953" w:type="dxa"/>
            <w:gridSpan w:val="2"/>
            <w:vMerge w:val="continue"/>
            <w:tcBorders>
              <w:top w:val="nil"/>
              <w:left w:val="single" w:color="auto" w:sz="4" w:space="0"/>
              <w:bottom w:val="single" w:color="auto" w:sz="4" w:space="0"/>
              <w:right w:val="single" w:color="auto" w:sz="4" w:space="0"/>
            </w:tcBorders>
            <w:noWrap w:val="0"/>
            <w:vAlign w:val="center"/>
          </w:tcPr>
          <w:p w14:paraId="7FEF0B12">
            <w:pPr>
              <w:widowControl/>
              <w:jc w:val="left"/>
              <w:rPr>
                <w:rFonts w:ascii="宋体" w:hAnsi="宋体" w:eastAsia="宋体" w:cs="宋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2ADDFD76">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14544545">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01BCAFD7">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78AAEF6">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53DDB9C">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78352352">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5FCFD7">
            <w:pPr>
              <w:widowControl/>
              <w:jc w:val="left"/>
              <w:rPr>
                <w:rFonts w:ascii="宋体" w:hAnsi="宋体" w:eastAsia="宋体" w:cs="宋体"/>
                <w:color w:val="000000"/>
                <w:kern w:val="0"/>
                <w:sz w:val="21"/>
                <w:szCs w:val="21"/>
              </w:rPr>
            </w:pPr>
          </w:p>
        </w:tc>
      </w:tr>
      <w:tr w14:paraId="52BD3F6E">
        <w:tblPrEx>
          <w:tblCellMar>
            <w:top w:w="0" w:type="dxa"/>
            <w:left w:w="108" w:type="dxa"/>
            <w:bottom w:w="0" w:type="dxa"/>
            <w:right w:w="108" w:type="dxa"/>
          </w:tblCellMar>
        </w:tblPrEx>
        <w:trPr>
          <w:trHeight w:val="408" w:hRule="exact"/>
        </w:trPr>
        <w:tc>
          <w:tcPr>
            <w:tcW w:w="1276" w:type="dxa"/>
            <w:gridSpan w:val="7"/>
            <w:vMerge w:val="continue"/>
            <w:tcBorders>
              <w:top w:val="single" w:color="auto" w:sz="4" w:space="0"/>
              <w:left w:val="single" w:color="auto" w:sz="4" w:space="0"/>
              <w:bottom w:val="single" w:color="auto" w:sz="4" w:space="0"/>
              <w:right w:val="single" w:color="auto" w:sz="4" w:space="0"/>
            </w:tcBorders>
            <w:noWrap w:val="0"/>
            <w:vAlign w:val="center"/>
          </w:tcPr>
          <w:p w14:paraId="12C780D9">
            <w:pPr>
              <w:widowControl/>
              <w:jc w:val="left"/>
              <w:rPr>
                <w:rFonts w:ascii="宋体" w:hAnsi="宋体" w:eastAsia="宋体" w:cs="宋体"/>
                <w:color w:val="000000"/>
                <w:kern w:val="0"/>
                <w:sz w:val="21"/>
                <w:szCs w:val="21"/>
              </w:rPr>
            </w:pPr>
          </w:p>
        </w:tc>
        <w:tc>
          <w:tcPr>
            <w:tcW w:w="3953" w:type="dxa"/>
            <w:gridSpan w:val="2"/>
            <w:vMerge w:val="continue"/>
            <w:tcBorders>
              <w:top w:val="nil"/>
              <w:left w:val="single" w:color="auto" w:sz="4" w:space="0"/>
              <w:bottom w:val="single" w:color="auto" w:sz="4" w:space="0"/>
              <w:right w:val="single" w:color="auto" w:sz="4" w:space="0"/>
            </w:tcBorders>
            <w:noWrap w:val="0"/>
            <w:vAlign w:val="center"/>
          </w:tcPr>
          <w:p w14:paraId="0E06FE9A">
            <w:pPr>
              <w:widowControl/>
              <w:jc w:val="left"/>
              <w:rPr>
                <w:rFonts w:ascii="宋体" w:hAnsi="宋体" w:eastAsia="宋体" w:cs="宋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14:paraId="37AE2280">
            <w:pPr>
              <w:widowControl/>
              <w:jc w:val="left"/>
              <w:rPr>
                <w:rFonts w:ascii="宋体" w:hAnsi="宋体" w:eastAsia="宋体" w:cs="宋体"/>
                <w:color w:val="000000"/>
                <w:kern w:val="0"/>
                <w:sz w:val="21"/>
                <w:szCs w:val="21"/>
              </w:rPr>
            </w:pPr>
          </w:p>
        </w:tc>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14:paraId="668BC77B">
            <w:pPr>
              <w:widowControl/>
              <w:jc w:val="left"/>
              <w:rPr>
                <w:rFonts w:ascii="宋体" w:hAnsi="宋体" w:eastAsia="宋体" w:cs="宋体"/>
                <w:color w:val="000000"/>
                <w:kern w:val="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667DCEBB">
            <w:pPr>
              <w:widowControl/>
              <w:jc w:val="left"/>
              <w:rPr>
                <w:rFonts w:ascii="宋体" w:hAnsi="宋体" w:eastAsia="宋体" w:cs="宋体"/>
                <w:color w:val="000000"/>
                <w:kern w:val="0"/>
                <w:sz w:val="21"/>
                <w:szCs w:val="21"/>
              </w:rPr>
            </w:pPr>
          </w:p>
        </w:tc>
        <w:tc>
          <w:tcPr>
            <w:tcW w:w="14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DEFFFE">
            <w:pPr>
              <w:widowControl/>
              <w:jc w:val="left"/>
              <w:rPr>
                <w:rFonts w:ascii="宋体" w:hAnsi="宋体" w:eastAsia="宋体" w:cs="宋体"/>
                <w:color w:val="000000"/>
                <w:kern w:val="0"/>
                <w:sz w:val="21"/>
                <w:szCs w:val="21"/>
              </w:rPr>
            </w:pPr>
          </w:p>
        </w:tc>
        <w:tc>
          <w:tcPr>
            <w:tcW w:w="15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02DF556">
            <w:pPr>
              <w:widowControl/>
              <w:jc w:val="left"/>
              <w:rPr>
                <w:rFonts w:ascii="宋体" w:hAnsi="宋体" w:eastAsia="宋体" w:cs="宋体"/>
                <w:color w:val="000000"/>
                <w:kern w:val="0"/>
                <w:sz w:val="21"/>
                <w:szCs w:val="21"/>
              </w:rPr>
            </w:pPr>
          </w:p>
        </w:tc>
        <w:tc>
          <w:tcPr>
            <w:tcW w:w="1447" w:type="dxa"/>
            <w:vMerge w:val="continue"/>
            <w:tcBorders>
              <w:top w:val="single" w:color="auto" w:sz="4" w:space="0"/>
              <w:left w:val="single" w:color="auto" w:sz="4" w:space="0"/>
              <w:bottom w:val="single" w:color="auto" w:sz="4" w:space="0"/>
              <w:right w:val="single" w:color="auto" w:sz="4" w:space="0"/>
            </w:tcBorders>
            <w:noWrap w:val="0"/>
            <w:vAlign w:val="center"/>
          </w:tcPr>
          <w:p w14:paraId="30A03375">
            <w:pPr>
              <w:widowControl/>
              <w:jc w:val="left"/>
              <w:rPr>
                <w:rFonts w:ascii="宋体" w:hAnsi="宋体" w:eastAsia="宋体" w:cs="宋体"/>
                <w:color w:val="000000"/>
                <w:kern w:val="0"/>
                <w:sz w:val="21"/>
                <w:szCs w:val="21"/>
              </w:rPr>
            </w:pPr>
          </w:p>
        </w:tc>
        <w:tc>
          <w:tcPr>
            <w:tcW w:w="115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0FCFCD">
            <w:pPr>
              <w:widowControl/>
              <w:jc w:val="left"/>
              <w:rPr>
                <w:rFonts w:ascii="宋体" w:hAnsi="宋体" w:eastAsia="宋体" w:cs="宋体"/>
                <w:color w:val="000000"/>
                <w:kern w:val="0"/>
                <w:sz w:val="21"/>
                <w:szCs w:val="21"/>
              </w:rPr>
            </w:pPr>
          </w:p>
        </w:tc>
      </w:tr>
      <w:tr w14:paraId="3A5EBD13">
        <w:tblPrEx>
          <w:tblCellMar>
            <w:top w:w="0" w:type="dxa"/>
            <w:left w:w="108" w:type="dxa"/>
            <w:bottom w:w="0" w:type="dxa"/>
            <w:right w:w="108" w:type="dxa"/>
          </w:tblCellMar>
        </w:tblPrEx>
        <w:trPr>
          <w:trHeight w:val="408" w:hRule="exact"/>
        </w:trPr>
        <w:tc>
          <w:tcPr>
            <w:tcW w:w="5229" w:type="dxa"/>
            <w:gridSpan w:val="9"/>
            <w:tcBorders>
              <w:top w:val="single" w:color="auto" w:sz="4" w:space="0"/>
              <w:left w:val="single" w:color="auto" w:sz="4" w:space="0"/>
              <w:bottom w:val="single" w:color="auto" w:sz="4" w:space="0"/>
              <w:right w:val="single" w:color="auto" w:sz="4" w:space="0"/>
            </w:tcBorders>
            <w:noWrap/>
            <w:vAlign w:val="center"/>
          </w:tcPr>
          <w:p w14:paraId="673ED39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1221" w:type="dxa"/>
            <w:tcBorders>
              <w:top w:val="nil"/>
              <w:left w:val="nil"/>
              <w:bottom w:val="single" w:color="auto" w:sz="4" w:space="0"/>
              <w:right w:val="single" w:color="auto" w:sz="4" w:space="0"/>
            </w:tcBorders>
            <w:noWrap w:val="0"/>
            <w:vAlign w:val="center"/>
          </w:tcPr>
          <w:p w14:paraId="0999641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230" w:type="dxa"/>
            <w:tcBorders>
              <w:top w:val="nil"/>
              <w:left w:val="nil"/>
              <w:bottom w:val="single" w:color="auto" w:sz="4" w:space="0"/>
              <w:right w:val="single" w:color="auto" w:sz="4" w:space="0"/>
            </w:tcBorders>
            <w:noWrap w:val="0"/>
            <w:vAlign w:val="center"/>
          </w:tcPr>
          <w:p w14:paraId="0AB999E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05" w:type="dxa"/>
            <w:tcBorders>
              <w:top w:val="nil"/>
              <w:left w:val="nil"/>
              <w:bottom w:val="single" w:color="auto" w:sz="4" w:space="0"/>
              <w:right w:val="single" w:color="auto" w:sz="4" w:space="0"/>
            </w:tcBorders>
            <w:noWrap w:val="0"/>
            <w:vAlign w:val="center"/>
          </w:tcPr>
          <w:p w14:paraId="4CF17F4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70" w:type="dxa"/>
            <w:gridSpan w:val="2"/>
            <w:tcBorders>
              <w:top w:val="nil"/>
              <w:left w:val="nil"/>
              <w:bottom w:val="single" w:color="auto" w:sz="4" w:space="0"/>
              <w:right w:val="single" w:color="auto" w:sz="4" w:space="0"/>
            </w:tcBorders>
            <w:noWrap w:val="0"/>
            <w:vAlign w:val="center"/>
          </w:tcPr>
          <w:p w14:paraId="122DC81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38" w:type="dxa"/>
            <w:gridSpan w:val="3"/>
            <w:tcBorders>
              <w:top w:val="nil"/>
              <w:left w:val="nil"/>
              <w:bottom w:val="single" w:color="auto" w:sz="4" w:space="0"/>
              <w:right w:val="single" w:color="auto" w:sz="4" w:space="0"/>
            </w:tcBorders>
            <w:noWrap w:val="0"/>
            <w:vAlign w:val="center"/>
          </w:tcPr>
          <w:p w14:paraId="49E73F1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447" w:type="dxa"/>
            <w:tcBorders>
              <w:top w:val="nil"/>
              <w:left w:val="nil"/>
              <w:bottom w:val="single" w:color="auto" w:sz="4" w:space="0"/>
              <w:right w:val="single" w:color="auto" w:sz="4" w:space="0"/>
            </w:tcBorders>
            <w:noWrap w:val="0"/>
            <w:vAlign w:val="center"/>
          </w:tcPr>
          <w:p w14:paraId="19E1B46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56" w:type="dxa"/>
            <w:gridSpan w:val="2"/>
            <w:tcBorders>
              <w:top w:val="nil"/>
              <w:left w:val="nil"/>
              <w:bottom w:val="single" w:color="auto" w:sz="4" w:space="0"/>
              <w:right w:val="single" w:color="auto" w:sz="4" w:space="0"/>
            </w:tcBorders>
            <w:noWrap w:val="0"/>
            <w:vAlign w:val="center"/>
          </w:tcPr>
          <w:p w14:paraId="55DC5DD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r>
      <w:tr w14:paraId="60A7FBC0">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355DF117">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2150107</w:t>
            </w:r>
          </w:p>
        </w:tc>
        <w:tc>
          <w:tcPr>
            <w:tcW w:w="3953" w:type="dxa"/>
            <w:gridSpan w:val="2"/>
            <w:tcBorders>
              <w:top w:val="nil"/>
              <w:left w:val="nil"/>
              <w:bottom w:val="single" w:color="auto" w:sz="4" w:space="0"/>
              <w:right w:val="single" w:color="auto" w:sz="4" w:space="0"/>
            </w:tcBorders>
            <w:noWrap/>
            <w:vAlign w:val="center"/>
          </w:tcPr>
          <w:p w14:paraId="22FD4B8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有色金属矿勘探和采选</w:t>
            </w:r>
          </w:p>
        </w:tc>
        <w:tc>
          <w:tcPr>
            <w:tcW w:w="1221" w:type="dxa"/>
            <w:tcBorders>
              <w:top w:val="nil"/>
              <w:left w:val="nil"/>
              <w:bottom w:val="single" w:color="auto" w:sz="4" w:space="0"/>
              <w:right w:val="single" w:color="auto" w:sz="4" w:space="0"/>
            </w:tcBorders>
            <w:noWrap/>
            <w:vAlign w:val="center"/>
          </w:tcPr>
          <w:p w14:paraId="1567EDBD">
            <w:pPr>
              <w:widowControl/>
              <w:jc w:val="right"/>
              <w:rPr>
                <w:rFonts w:hint="eastAsia"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654D1BA0">
            <w:pPr>
              <w:widowControl/>
              <w:jc w:val="right"/>
              <w:rPr>
                <w:rFonts w:hint="eastAsia"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A3813B1">
            <w:pPr>
              <w:widowControl/>
              <w:jc w:val="right"/>
              <w:rPr>
                <w:rFonts w:hint="eastAsia"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2094BAFA">
            <w:pPr>
              <w:widowControl/>
              <w:jc w:val="right"/>
              <w:rPr>
                <w:rFonts w:hint="eastAsia"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554359DB">
            <w:pPr>
              <w:widowControl/>
              <w:jc w:val="right"/>
              <w:rPr>
                <w:rFonts w:hint="eastAsia"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00159892">
            <w:pPr>
              <w:widowControl/>
              <w:jc w:val="right"/>
              <w:rPr>
                <w:rFonts w:hint="eastAsia"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33344589">
            <w:pPr>
              <w:widowControl/>
              <w:jc w:val="right"/>
              <w:rPr>
                <w:rFonts w:hint="eastAsia" w:ascii="宋体" w:hAnsi="宋体" w:eastAsia="宋体" w:cs="宋体"/>
                <w:color w:val="000000"/>
                <w:kern w:val="0"/>
                <w:sz w:val="21"/>
                <w:szCs w:val="21"/>
              </w:rPr>
            </w:pPr>
          </w:p>
        </w:tc>
      </w:tr>
      <w:tr w14:paraId="3317ED86">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DCB87C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2200101</w:t>
            </w:r>
          </w:p>
        </w:tc>
        <w:tc>
          <w:tcPr>
            <w:tcW w:w="3953" w:type="dxa"/>
            <w:gridSpan w:val="2"/>
            <w:tcBorders>
              <w:top w:val="nil"/>
              <w:left w:val="nil"/>
              <w:bottom w:val="single" w:color="auto" w:sz="4" w:space="0"/>
              <w:right w:val="single" w:color="auto" w:sz="4" w:space="0"/>
            </w:tcBorders>
            <w:noWrap/>
            <w:vAlign w:val="center"/>
          </w:tcPr>
          <w:p w14:paraId="6798977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行政运行</w:t>
            </w:r>
          </w:p>
        </w:tc>
        <w:tc>
          <w:tcPr>
            <w:tcW w:w="1221" w:type="dxa"/>
            <w:tcBorders>
              <w:top w:val="nil"/>
              <w:left w:val="nil"/>
              <w:bottom w:val="single" w:color="auto" w:sz="4" w:space="0"/>
              <w:right w:val="single" w:color="auto" w:sz="4" w:space="0"/>
            </w:tcBorders>
            <w:noWrap/>
            <w:vAlign w:val="center"/>
          </w:tcPr>
          <w:p w14:paraId="2F937D8A">
            <w:pPr>
              <w:widowControl/>
              <w:jc w:val="right"/>
              <w:rPr>
                <w:rFonts w:hint="eastAsia"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5C8AE4EC">
            <w:pPr>
              <w:widowControl/>
              <w:jc w:val="right"/>
              <w:rPr>
                <w:rFonts w:hint="eastAsia"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375CE935">
            <w:pPr>
              <w:widowControl/>
              <w:jc w:val="right"/>
              <w:rPr>
                <w:rFonts w:hint="eastAsia"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67A6A476">
            <w:pPr>
              <w:widowControl/>
              <w:jc w:val="right"/>
              <w:rPr>
                <w:rFonts w:hint="eastAsia"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1DEAE081">
            <w:pPr>
              <w:widowControl/>
              <w:jc w:val="right"/>
              <w:rPr>
                <w:rFonts w:hint="eastAsia"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630ECCA0">
            <w:pPr>
              <w:widowControl/>
              <w:jc w:val="right"/>
              <w:rPr>
                <w:rFonts w:hint="eastAsia"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610DDEE1">
            <w:pPr>
              <w:widowControl/>
              <w:jc w:val="right"/>
              <w:rPr>
                <w:rFonts w:hint="eastAsia" w:ascii="宋体" w:hAnsi="宋体" w:eastAsia="宋体" w:cs="宋体"/>
                <w:color w:val="000000"/>
                <w:kern w:val="0"/>
                <w:sz w:val="21"/>
                <w:szCs w:val="21"/>
              </w:rPr>
            </w:pPr>
          </w:p>
        </w:tc>
      </w:tr>
      <w:tr w14:paraId="2E503A9F">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4032A03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2200102</w:t>
            </w:r>
          </w:p>
        </w:tc>
        <w:tc>
          <w:tcPr>
            <w:tcW w:w="3953" w:type="dxa"/>
            <w:gridSpan w:val="2"/>
            <w:tcBorders>
              <w:top w:val="nil"/>
              <w:left w:val="nil"/>
              <w:bottom w:val="single" w:color="auto" w:sz="4" w:space="0"/>
              <w:right w:val="single" w:color="auto" w:sz="4" w:space="0"/>
            </w:tcBorders>
            <w:noWrap/>
            <w:vAlign w:val="center"/>
          </w:tcPr>
          <w:p w14:paraId="0E67955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一般行政管理事务</w:t>
            </w:r>
          </w:p>
        </w:tc>
        <w:tc>
          <w:tcPr>
            <w:tcW w:w="1221" w:type="dxa"/>
            <w:tcBorders>
              <w:top w:val="nil"/>
              <w:left w:val="nil"/>
              <w:bottom w:val="single" w:color="auto" w:sz="4" w:space="0"/>
              <w:right w:val="single" w:color="auto" w:sz="4" w:space="0"/>
            </w:tcBorders>
            <w:noWrap/>
            <w:vAlign w:val="center"/>
          </w:tcPr>
          <w:p w14:paraId="36F8A9A7">
            <w:pPr>
              <w:widowControl/>
              <w:jc w:val="right"/>
              <w:rPr>
                <w:rFonts w:hint="eastAsia"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28764CA3">
            <w:pPr>
              <w:widowControl/>
              <w:jc w:val="right"/>
              <w:rPr>
                <w:rFonts w:hint="eastAsia"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78F55B74">
            <w:pPr>
              <w:widowControl/>
              <w:jc w:val="right"/>
              <w:rPr>
                <w:rFonts w:hint="eastAsia"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4B77E40C">
            <w:pPr>
              <w:widowControl/>
              <w:jc w:val="right"/>
              <w:rPr>
                <w:rFonts w:hint="eastAsia"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1F71F907">
            <w:pPr>
              <w:widowControl/>
              <w:jc w:val="right"/>
              <w:rPr>
                <w:rFonts w:hint="eastAsia"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251745E6">
            <w:pPr>
              <w:widowControl/>
              <w:jc w:val="right"/>
              <w:rPr>
                <w:rFonts w:hint="eastAsia"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7CB2C3A8">
            <w:pPr>
              <w:widowControl/>
              <w:jc w:val="right"/>
              <w:rPr>
                <w:rFonts w:hint="eastAsia" w:ascii="宋体" w:hAnsi="宋体" w:eastAsia="宋体" w:cs="宋体"/>
                <w:color w:val="000000"/>
                <w:kern w:val="0"/>
                <w:sz w:val="21"/>
                <w:szCs w:val="21"/>
              </w:rPr>
            </w:pPr>
          </w:p>
        </w:tc>
      </w:tr>
      <w:tr w14:paraId="66BA6415">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20F7523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2200106</w:t>
            </w:r>
          </w:p>
        </w:tc>
        <w:tc>
          <w:tcPr>
            <w:tcW w:w="3953" w:type="dxa"/>
            <w:gridSpan w:val="2"/>
            <w:tcBorders>
              <w:top w:val="nil"/>
              <w:left w:val="nil"/>
              <w:bottom w:val="single" w:color="auto" w:sz="4" w:space="0"/>
              <w:right w:val="single" w:color="auto" w:sz="4" w:space="0"/>
            </w:tcBorders>
            <w:noWrap/>
            <w:vAlign w:val="center"/>
          </w:tcPr>
          <w:p w14:paraId="44A761A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自然资源利用与保护</w:t>
            </w:r>
          </w:p>
        </w:tc>
        <w:tc>
          <w:tcPr>
            <w:tcW w:w="1221" w:type="dxa"/>
            <w:tcBorders>
              <w:top w:val="nil"/>
              <w:left w:val="nil"/>
              <w:bottom w:val="single" w:color="auto" w:sz="4" w:space="0"/>
              <w:right w:val="single" w:color="auto" w:sz="4" w:space="0"/>
            </w:tcBorders>
            <w:noWrap/>
            <w:vAlign w:val="center"/>
          </w:tcPr>
          <w:p w14:paraId="475AB92D">
            <w:pPr>
              <w:widowControl/>
              <w:jc w:val="right"/>
              <w:rPr>
                <w:rFonts w:hint="eastAsia"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5B2B4FEB">
            <w:pPr>
              <w:widowControl/>
              <w:jc w:val="right"/>
              <w:rPr>
                <w:rFonts w:hint="eastAsia"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15807223">
            <w:pPr>
              <w:widowControl/>
              <w:jc w:val="right"/>
              <w:rPr>
                <w:rFonts w:hint="eastAsia"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2FB6714C">
            <w:pPr>
              <w:widowControl/>
              <w:jc w:val="right"/>
              <w:rPr>
                <w:rFonts w:hint="eastAsia"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71F8E700">
            <w:pPr>
              <w:widowControl/>
              <w:jc w:val="right"/>
              <w:rPr>
                <w:rFonts w:hint="eastAsia"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342E16C7">
            <w:pPr>
              <w:widowControl/>
              <w:jc w:val="right"/>
              <w:rPr>
                <w:rFonts w:hint="eastAsia"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0516DAF6">
            <w:pPr>
              <w:widowControl/>
              <w:jc w:val="right"/>
              <w:rPr>
                <w:rFonts w:hint="eastAsia" w:ascii="宋体" w:hAnsi="宋体" w:eastAsia="宋体" w:cs="宋体"/>
                <w:color w:val="000000"/>
                <w:kern w:val="0"/>
                <w:sz w:val="21"/>
                <w:szCs w:val="21"/>
              </w:rPr>
            </w:pPr>
          </w:p>
        </w:tc>
      </w:tr>
      <w:tr w14:paraId="75BB9F7B">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51D4989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2200113</w:t>
            </w:r>
          </w:p>
        </w:tc>
        <w:tc>
          <w:tcPr>
            <w:tcW w:w="3953" w:type="dxa"/>
            <w:gridSpan w:val="2"/>
            <w:tcBorders>
              <w:top w:val="nil"/>
              <w:left w:val="nil"/>
              <w:bottom w:val="single" w:color="auto" w:sz="4" w:space="0"/>
              <w:right w:val="single" w:color="auto" w:sz="4" w:space="0"/>
            </w:tcBorders>
            <w:noWrap/>
            <w:vAlign w:val="center"/>
          </w:tcPr>
          <w:p w14:paraId="1C15CDF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地质矿产资源与环境调查</w:t>
            </w:r>
          </w:p>
        </w:tc>
        <w:tc>
          <w:tcPr>
            <w:tcW w:w="1221" w:type="dxa"/>
            <w:tcBorders>
              <w:top w:val="nil"/>
              <w:left w:val="nil"/>
              <w:bottom w:val="single" w:color="auto" w:sz="4" w:space="0"/>
              <w:right w:val="single" w:color="auto" w:sz="4" w:space="0"/>
            </w:tcBorders>
            <w:noWrap/>
            <w:vAlign w:val="center"/>
          </w:tcPr>
          <w:p w14:paraId="6AB2BA5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277.91</w:t>
            </w:r>
          </w:p>
        </w:tc>
        <w:tc>
          <w:tcPr>
            <w:tcW w:w="1230" w:type="dxa"/>
            <w:tcBorders>
              <w:top w:val="nil"/>
              <w:left w:val="nil"/>
              <w:bottom w:val="single" w:color="auto" w:sz="4" w:space="0"/>
              <w:right w:val="single" w:color="auto" w:sz="4" w:space="0"/>
            </w:tcBorders>
            <w:noWrap/>
            <w:vAlign w:val="center"/>
          </w:tcPr>
          <w:p w14:paraId="02B0D887">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9E510D4">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6790B851">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288BCC16">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24C7D2B8">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22580481">
            <w:pPr>
              <w:widowControl/>
              <w:jc w:val="right"/>
              <w:rPr>
                <w:rFonts w:ascii="宋体" w:hAnsi="宋体" w:eastAsia="宋体" w:cs="宋体"/>
                <w:color w:val="000000"/>
                <w:kern w:val="0"/>
                <w:sz w:val="21"/>
                <w:szCs w:val="21"/>
              </w:rPr>
            </w:pPr>
          </w:p>
        </w:tc>
      </w:tr>
      <w:tr w14:paraId="2CAB83DB">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58CCCF3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2200114</w:t>
            </w:r>
          </w:p>
        </w:tc>
        <w:tc>
          <w:tcPr>
            <w:tcW w:w="3953" w:type="dxa"/>
            <w:gridSpan w:val="2"/>
            <w:tcBorders>
              <w:top w:val="nil"/>
              <w:left w:val="nil"/>
              <w:bottom w:val="single" w:color="auto" w:sz="4" w:space="0"/>
              <w:right w:val="single" w:color="auto" w:sz="4" w:space="0"/>
            </w:tcBorders>
            <w:noWrap/>
            <w:vAlign w:val="center"/>
          </w:tcPr>
          <w:p w14:paraId="7A055CC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地质勘查与矿产资源管理</w:t>
            </w:r>
          </w:p>
        </w:tc>
        <w:tc>
          <w:tcPr>
            <w:tcW w:w="1221" w:type="dxa"/>
            <w:tcBorders>
              <w:top w:val="nil"/>
              <w:left w:val="nil"/>
              <w:bottom w:val="single" w:color="auto" w:sz="4" w:space="0"/>
              <w:right w:val="single" w:color="auto" w:sz="4" w:space="0"/>
            </w:tcBorders>
            <w:noWrap/>
            <w:vAlign w:val="center"/>
          </w:tcPr>
          <w:p w14:paraId="6A1E473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195.60</w:t>
            </w:r>
          </w:p>
        </w:tc>
        <w:tc>
          <w:tcPr>
            <w:tcW w:w="1230" w:type="dxa"/>
            <w:tcBorders>
              <w:top w:val="nil"/>
              <w:left w:val="nil"/>
              <w:bottom w:val="single" w:color="auto" w:sz="4" w:space="0"/>
              <w:right w:val="single" w:color="auto" w:sz="4" w:space="0"/>
            </w:tcBorders>
            <w:noWrap/>
            <w:vAlign w:val="center"/>
          </w:tcPr>
          <w:p w14:paraId="36A1FF7F">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031D649">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1A010121">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595F0641">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54654605">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73935437">
            <w:pPr>
              <w:widowControl/>
              <w:jc w:val="right"/>
              <w:rPr>
                <w:rFonts w:ascii="宋体" w:hAnsi="宋体" w:eastAsia="宋体" w:cs="宋体"/>
                <w:color w:val="000000"/>
                <w:kern w:val="0"/>
                <w:sz w:val="21"/>
                <w:szCs w:val="21"/>
              </w:rPr>
            </w:pPr>
          </w:p>
        </w:tc>
      </w:tr>
      <w:tr w14:paraId="09D208B9">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76561F8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2200199</w:t>
            </w:r>
          </w:p>
        </w:tc>
        <w:tc>
          <w:tcPr>
            <w:tcW w:w="3953" w:type="dxa"/>
            <w:gridSpan w:val="2"/>
            <w:tcBorders>
              <w:top w:val="nil"/>
              <w:left w:val="nil"/>
              <w:bottom w:val="single" w:color="auto" w:sz="4" w:space="0"/>
              <w:right w:val="single" w:color="auto" w:sz="4" w:space="0"/>
            </w:tcBorders>
            <w:noWrap/>
            <w:vAlign w:val="center"/>
          </w:tcPr>
          <w:p w14:paraId="118B3C5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其他自然资源事务支出</w:t>
            </w:r>
          </w:p>
        </w:tc>
        <w:tc>
          <w:tcPr>
            <w:tcW w:w="1221" w:type="dxa"/>
            <w:tcBorders>
              <w:top w:val="nil"/>
              <w:left w:val="nil"/>
              <w:bottom w:val="single" w:color="auto" w:sz="4" w:space="0"/>
              <w:right w:val="single" w:color="auto" w:sz="4" w:space="0"/>
            </w:tcBorders>
            <w:noWrap/>
            <w:vAlign w:val="center"/>
          </w:tcPr>
          <w:p w14:paraId="7C8973E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38.61</w:t>
            </w:r>
          </w:p>
        </w:tc>
        <w:tc>
          <w:tcPr>
            <w:tcW w:w="1230" w:type="dxa"/>
            <w:tcBorders>
              <w:top w:val="nil"/>
              <w:left w:val="nil"/>
              <w:bottom w:val="single" w:color="auto" w:sz="4" w:space="0"/>
              <w:right w:val="single" w:color="auto" w:sz="4" w:space="0"/>
            </w:tcBorders>
            <w:noWrap/>
            <w:vAlign w:val="center"/>
          </w:tcPr>
          <w:p w14:paraId="0C8A7583">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1344773">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32719008">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092C573B">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2BDB4820">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4A6EA084">
            <w:pPr>
              <w:widowControl/>
              <w:jc w:val="right"/>
              <w:rPr>
                <w:rFonts w:ascii="宋体" w:hAnsi="宋体" w:eastAsia="宋体" w:cs="宋体"/>
                <w:color w:val="000000"/>
                <w:kern w:val="0"/>
                <w:sz w:val="21"/>
                <w:szCs w:val="21"/>
              </w:rPr>
            </w:pPr>
          </w:p>
        </w:tc>
      </w:tr>
      <w:tr w14:paraId="54C35BE5">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5D03BA7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2209999</w:t>
            </w:r>
          </w:p>
        </w:tc>
        <w:tc>
          <w:tcPr>
            <w:tcW w:w="3953" w:type="dxa"/>
            <w:gridSpan w:val="2"/>
            <w:tcBorders>
              <w:top w:val="nil"/>
              <w:left w:val="nil"/>
              <w:bottom w:val="single" w:color="auto" w:sz="4" w:space="0"/>
              <w:right w:val="single" w:color="auto" w:sz="4" w:space="0"/>
            </w:tcBorders>
            <w:noWrap/>
            <w:vAlign w:val="center"/>
          </w:tcPr>
          <w:p w14:paraId="747671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其他自然资源海洋气象等支出</w:t>
            </w:r>
          </w:p>
        </w:tc>
        <w:tc>
          <w:tcPr>
            <w:tcW w:w="1221" w:type="dxa"/>
            <w:tcBorders>
              <w:top w:val="nil"/>
              <w:left w:val="nil"/>
              <w:bottom w:val="single" w:color="auto" w:sz="4" w:space="0"/>
              <w:right w:val="single" w:color="auto" w:sz="4" w:space="0"/>
            </w:tcBorders>
            <w:noWrap/>
            <w:vAlign w:val="center"/>
          </w:tcPr>
          <w:p w14:paraId="3D21FDC8">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28853FF7">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45BF1E5">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3CEC6DBD">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663FD91F">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6B27C8A1">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27D4120D">
            <w:pPr>
              <w:widowControl/>
              <w:jc w:val="right"/>
              <w:rPr>
                <w:rFonts w:ascii="宋体" w:hAnsi="宋体" w:eastAsia="宋体" w:cs="宋体"/>
                <w:color w:val="000000"/>
                <w:kern w:val="0"/>
                <w:sz w:val="21"/>
                <w:szCs w:val="21"/>
              </w:rPr>
            </w:pPr>
          </w:p>
        </w:tc>
      </w:tr>
      <w:tr w14:paraId="6797AD3A">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2B9B904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2210201</w:t>
            </w:r>
          </w:p>
        </w:tc>
        <w:tc>
          <w:tcPr>
            <w:tcW w:w="3953" w:type="dxa"/>
            <w:gridSpan w:val="2"/>
            <w:tcBorders>
              <w:top w:val="nil"/>
              <w:left w:val="nil"/>
              <w:bottom w:val="single" w:color="auto" w:sz="4" w:space="0"/>
              <w:right w:val="single" w:color="auto" w:sz="4" w:space="0"/>
            </w:tcBorders>
            <w:noWrap/>
            <w:vAlign w:val="center"/>
          </w:tcPr>
          <w:p w14:paraId="27277C4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住房公积金</w:t>
            </w:r>
          </w:p>
        </w:tc>
        <w:tc>
          <w:tcPr>
            <w:tcW w:w="1221" w:type="dxa"/>
            <w:tcBorders>
              <w:top w:val="nil"/>
              <w:left w:val="nil"/>
              <w:bottom w:val="single" w:color="auto" w:sz="4" w:space="0"/>
              <w:right w:val="single" w:color="auto" w:sz="4" w:space="0"/>
            </w:tcBorders>
            <w:noWrap/>
            <w:vAlign w:val="center"/>
          </w:tcPr>
          <w:p w14:paraId="421993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1230" w:type="dxa"/>
            <w:tcBorders>
              <w:top w:val="nil"/>
              <w:left w:val="nil"/>
              <w:bottom w:val="single" w:color="auto" w:sz="4" w:space="0"/>
              <w:right w:val="single" w:color="auto" w:sz="4" w:space="0"/>
            </w:tcBorders>
            <w:noWrap/>
            <w:vAlign w:val="center"/>
          </w:tcPr>
          <w:p w14:paraId="2AB67C3C">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2B65752E">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20EEC553">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0BACC87C">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3CC5F396">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48C6C34A">
            <w:pPr>
              <w:widowControl/>
              <w:jc w:val="right"/>
              <w:rPr>
                <w:rFonts w:ascii="宋体" w:hAnsi="宋体" w:eastAsia="宋体" w:cs="宋体"/>
                <w:color w:val="000000"/>
                <w:kern w:val="0"/>
                <w:sz w:val="21"/>
                <w:szCs w:val="21"/>
              </w:rPr>
            </w:pPr>
          </w:p>
        </w:tc>
      </w:tr>
      <w:tr w14:paraId="0EB0B02C">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6E26F43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2240601</w:t>
            </w:r>
          </w:p>
        </w:tc>
        <w:tc>
          <w:tcPr>
            <w:tcW w:w="3953" w:type="dxa"/>
            <w:gridSpan w:val="2"/>
            <w:tcBorders>
              <w:top w:val="nil"/>
              <w:left w:val="nil"/>
              <w:bottom w:val="single" w:color="auto" w:sz="4" w:space="0"/>
              <w:right w:val="single" w:color="auto" w:sz="4" w:space="0"/>
            </w:tcBorders>
            <w:noWrap/>
            <w:vAlign w:val="center"/>
          </w:tcPr>
          <w:p w14:paraId="329370E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地质灾害防治</w:t>
            </w:r>
          </w:p>
        </w:tc>
        <w:tc>
          <w:tcPr>
            <w:tcW w:w="1221" w:type="dxa"/>
            <w:tcBorders>
              <w:top w:val="nil"/>
              <w:left w:val="nil"/>
              <w:bottom w:val="single" w:color="auto" w:sz="4" w:space="0"/>
              <w:right w:val="single" w:color="auto" w:sz="4" w:space="0"/>
            </w:tcBorders>
            <w:noWrap/>
            <w:vAlign w:val="center"/>
          </w:tcPr>
          <w:p w14:paraId="527688F1">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7CDE716B">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15057B63">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0637516E">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486A2D56">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3EDCE7B7">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3B624ABF">
            <w:pPr>
              <w:widowControl/>
              <w:jc w:val="right"/>
              <w:rPr>
                <w:rFonts w:ascii="宋体" w:hAnsi="宋体" w:eastAsia="宋体" w:cs="宋体"/>
                <w:color w:val="000000"/>
                <w:kern w:val="0"/>
                <w:sz w:val="21"/>
                <w:szCs w:val="21"/>
              </w:rPr>
            </w:pPr>
          </w:p>
        </w:tc>
      </w:tr>
      <w:tr w14:paraId="73EBB73E">
        <w:tblPrEx>
          <w:tblCellMar>
            <w:top w:w="0" w:type="dxa"/>
            <w:left w:w="108" w:type="dxa"/>
            <w:bottom w:w="0" w:type="dxa"/>
            <w:right w:w="108" w:type="dxa"/>
          </w:tblCellMar>
        </w:tblPrEx>
        <w:trPr>
          <w:trHeight w:val="408" w:hRule="exact"/>
        </w:trPr>
        <w:tc>
          <w:tcPr>
            <w:tcW w:w="1276" w:type="dxa"/>
            <w:gridSpan w:val="7"/>
            <w:tcBorders>
              <w:top w:val="single" w:color="auto" w:sz="4" w:space="0"/>
              <w:left w:val="single" w:color="auto" w:sz="4" w:space="0"/>
              <w:bottom w:val="single" w:color="auto" w:sz="4" w:space="0"/>
              <w:right w:val="single" w:color="auto" w:sz="4" w:space="0"/>
            </w:tcBorders>
            <w:noWrap/>
            <w:vAlign w:val="center"/>
          </w:tcPr>
          <w:p w14:paraId="7CA2C6C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2299999</w:t>
            </w:r>
          </w:p>
        </w:tc>
        <w:tc>
          <w:tcPr>
            <w:tcW w:w="3953" w:type="dxa"/>
            <w:gridSpan w:val="2"/>
            <w:tcBorders>
              <w:top w:val="nil"/>
              <w:left w:val="nil"/>
              <w:bottom w:val="single" w:color="auto" w:sz="4" w:space="0"/>
              <w:right w:val="single" w:color="auto" w:sz="4" w:space="0"/>
            </w:tcBorders>
            <w:noWrap/>
            <w:vAlign w:val="center"/>
          </w:tcPr>
          <w:p w14:paraId="3511847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其他支出</w:t>
            </w:r>
          </w:p>
        </w:tc>
        <w:tc>
          <w:tcPr>
            <w:tcW w:w="1221" w:type="dxa"/>
            <w:tcBorders>
              <w:top w:val="nil"/>
              <w:left w:val="nil"/>
              <w:bottom w:val="single" w:color="auto" w:sz="4" w:space="0"/>
              <w:right w:val="single" w:color="auto" w:sz="4" w:space="0"/>
            </w:tcBorders>
            <w:noWrap/>
            <w:vAlign w:val="center"/>
          </w:tcPr>
          <w:p w14:paraId="7C3A0DA6">
            <w:pPr>
              <w:widowControl/>
              <w:jc w:val="right"/>
              <w:rPr>
                <w:rFonts w:ascii="宋体" w:hAnsi="宋体" w:eastAsia="宋体" w:cs="宋体"/>
                <w:color w:val="000000"/>
                <w:kern w:val="0"/>
                <w:sz w:val="21"/>
                <w:szCs w:val="21"/>
              </w:rPr>
            </w:pPr>
          </w:p>
        </w:tc>
        <w:tc>
          <w:tcPr>
            <w:tcW w:w="1230" w:type="dxa"/>
            <w:tcBorders>
              <w:top w:val="nil"/>
              <w:left w:val="nil"/>
              <w:bottom w:val="single" w:color="auto" w:sz="4" w:space="0"/>
              <w:right w:val="single" w:color="auto" w:sz="4" w:space="0"/>
            </w:tcBorders>
            <w:noWrap/>
            <w:vAlign w:val="center"/>
          </w:tcPr>
          <w:p w14:paraId="7A38E26F">
            <w:pPr>
              <w:widowControl/>
              <w:jc w:val="right"/>
              <w:rPr>
                <w:rFonts w:ascii="宋体" w:hAnsi="宋体" w:eastAsia="宋体" w:cs="宋体"/>
                <w:color w:val="000000"/>
                <w:kern w:val="0"/>
                <w:sz w:val="21"/>
                <w:szCs w:val="21"/>
              </w:rPr>
            </w:pPr>
          </w:p>
        </w:tc>
        <w:tc>
          <w:tcPr>
            <w:tcW w:w="1005" w:type="dxa"/>
            <w:tcBorders>
              <w:top w:val="nil"/>
              <w:left w:val="nil"/>
              <w:bottom w:val="single" w:color="auto" w:sz="4" w:space="0"/>
              <w:right w:val="single" w:color="auto" w:sz="4" w:space="0"/>
            </w:tcBorders>
            <w:noWrap/>
            <w:vAlign w:val="center"/>
          </w:tcPr>
          <w:p w14:paraId="06F5F2D9">
            <w:pPr>
              <w:widowControl/>
              <w:jc w:val="right"/>
              <w:rPr>
                <w:rFonts w:ascii="宋体" w:hAnsi="宋体" w:eastAsia="宋体" w:cs="宋体"/>
                <w:color w:val="000000"/>
                <w:kern w:val="0"/>
                <w:sz w:val="21"/>
                <w:szCs w:val="21"/>
              </w:rPr>
            </w:pPr>
          </w:p>
        </w:tc>
        <w:tc>
          <w:tcPr>
            <w:tcW w:w="1470" w:type="dxa"/>
            <w:gridSpan w:val="2"/>
            <w:tcBorders>
              <w:top w:val="nil"/>
              <w:left w:val="nil"/>
              <w:bottom w:val="single" w:color="auto" w:sz="4" w:space="0"/>
              <w:right w:val="single" w:color="auto" w:sz="4" w:space="0"/>
            </w:tcBorders>
            <w:noWrap/>
            <w:vAlign w:val="center"/>
          </w:tcPr>
          <w:p w14:paraId="1336D121">
            <w:pPr>
              <w:widowControl/>
              <w:jc w:val="right"/>
              <w:rPr>
                <w:rFonts w:ascii="宋体" w:hAnsi="宋体" w:eastAsia="宋体" w:cs="宋体"/>
                <w:color w:val="000000"/>
                <w:kern w:val="0"/>
                <w:sz w:val="21"/>
                <w:szCs w:val="21"/>
              </w:rPr>
            </w:pPr>
          </w:p>
        </w:tc>
        <w:tc>
          <w:tcPr>
            <w:tcW w:w="1538" w:type="dxa"/>
            <w:gridSpan w:val="3"/>
            <w:tcBorders>
              <w:top w:val="nil"/>
              <w:left w:val="nil"/>
              <w:bottom w:val="single" w:color="auto" w:sz="4" w:space="0"/>
              <w:right w:val="single" w:color="auto" w:sz="4" w:space="0"/>
            </w:tcBorders>
            <w:noWrap/>
            <w:vAlign w:val="center"/>
          </w:tcPr>
          <w:p w14:paraId="71510A77">
            <w:pPr>
              <w:widowControl/>
              <w:jc w:val="right"/>
              <w:rPr>
                <w:rFonts w:ascii="宋体" w:hAnsi="宋体" w:eastAsia="宋体" w:cs="宋体"/>
                <w:color w:val="000000"/>
                <w:kern w:val="0"/>
                <w:sz w:val="21"/>
                <w:szCs w:val="21"/>
              </w:rPr>
            </w:pPr>
          </w:p>
        </w:tc>
        <w:tc>
          <w:tcPr>
            <w:tcW w:w="1447" w:type="dxa"/>
            <w:tcBorders>
              <w:top w:val="nil"/>
              <w:left w:val="nil"/>
              <w:bottom w:val="single" w:color="auto" w:sz="4" w:space="0"/>
              <w:right w:val="single" w:color="auto" w:sz="4" w:space="0"/>
            </w:tcBorders>
            <w:noWrap/>
            <w:vAlign w:val="center"/>
          </w:tcPr>
          <w:p w14:paraId="6F580420">
            <w:pPr>
              <w:widowControl/>
              <w:jc w:val="right"/>
              <w:rPr>
                <w:rFonts w:ascii="宋体" w:hAnsi="宋体" w:eastAsia="宋体" w:cs="宋体"/>
                <w:color w:val="000000"/>
                <w:kern w:val="0"/>
                <w:sz w:val="21"/>
                <w:szCs w:val="21"/>
              </w:rPr>
            </w:pPr>
          </w:p>
        </w:tc>
        <w:tc>
          <w:tcPr>
            <w:tcW w:w="1156" w:type="dxa"/>
            <w:gridSpan w:val="2"/>
            <w:tcBorders>
              <w:top w:val="nil"/>
              <w:left w:val="nil"/>
              <w:bottom w:val="single" w:color="auto" w:sz="4" w:space="0"/>
              <w:right w:val="single" w:color="auto" w:sz="4" w:space="0"/>
            </w:tcBorders>
            <w:noWrap/>
            <w:vAlign w:val="center"/>
          </w:tcPr>
          <w:p w14:paraId="698F57B9">
            <w:pPr>
              <w:widowControl/>
              <w:jc w:val="right"/>
              <w:rPr>
                <w:rFonts w:ascii="宋体" w:hAnsi="宋体" w:eastAsia="宋体" w:cs="宋体"/>
                <w:color w:val="000000"/>
                <w:kern w:val="0"/>
                <w:sz w:val="21"/>
                <w:szCs w:val="21"/>
              </w:rPr>
            </w:pPr>
          </w:p>
        </w:tc>
      </w:tr>
      <w:tr w14:paraId="08773D95">
        <w:tblPrEx>
          <w:tblCellMar>
            <w:top w:w="0" w:type="dxa"/>
            <w:left w:w="108" w:type="dxa"/>
            <w:bottom w:w="0" w:type="dxa"/>
            <w:right w:w="108" w:type="dxa"/>
          </w:tblCellMar>
        </w:tblPrEx>
        <w:trPr>
          <w:trHeight w:val="408" w:hRule="exact"/>
        </w:trPr>
        <w:tc>
          <w:tcPr>
            <w:tcW w:w="14296" w:type="dxa"/>
            <w:gridSpan w:val="20"/>
            <w:tcBorders>
              <w:top w:val="nil"/>
              <w:left w:val="nil"/>
              <w:bottom w:val="nil"/>
              <w:right w:val="nil"/>
            </w:tcBorders>
            <w:shd w:val="clear" w:color="000000" w:fill="FFFFFF"/>
            <w:noWrap/>
            <w:vAlign w:val="center"/>
          </w:tcPr>
          <w:p w14:paraId="211E22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注：本表反映部门本年度取得的各项收入情况。</w:t>
            </w:r>
          </w:p>
        </w:tc>
      </w:tr>
      <w:tr w14:paraId="2AC32016">
        <w:tblPrEx>
          <w:tblCellMar>
            <w:top w:w="0" w:type="dxa"/>
            <w:left w:w="108" w:type="dxa"/>
            <w:bottom w:w="0" w:type="dxa"/>
            <w:right w:w="108" w:type="dxa"/>
          </w:tblCellMar>
        </w:tblPrEx>
        <w:trPr>
          <w:gridBefore w:val="1"/>
          <w:gridAfter w:val="1"/>
          <w:wBefore w:w="91" w:type="dxa"/>
          <w:wAfter w:w="682" w:type="dxa"/>
          <w:trHeight w:val="515" w:hRule="exact"/>
        </w:trPr>
        <w:tc>
          <w:tcPr>
            <w:tcW w:w="13523" w:type="dxa"/>
            <w:gridSpan w:val="18"/>
            <w:tcBorders>
              <w:top w:val="nil"/>
              <w:left w:val="nil"/>
              <w:bottom w:val="nil"/>
              <w:right w:val="nil"/>
            </w:tcBorders>
            <w:noWrap/>
            <w:vAlign w:val="center"/>
          </w:tcPr>
          <w:p w14:paraId="036119B3">
            <w:pPr>
              <w:widowControl/>
              <w:jc w:val="center"/>
              <w:rPr>
                <w:rFonts w:hint="eastAsia" w:ascii="宋体" w:hAnsi="宋体" w:eastAsia="宋体" w:cs="宋体"/>
                <w:b/>
                <w:bCs/>
                <w:color w:val="000000"/>
                <w:kern w:val="0"/>
                <w:sz w:val="32"/>
                <w:szCs w:val="32"/>
              </w:rPr>
            </w:pPr>
          </w:p>
        </w:tc>
      </w:tr>
      <w:tr w14:paraId="1E920902">
        <w:tblPrEx>
          <w:tblCellMar>
            <w:top w:w="0" w:type="dxa"/>
            <w:left w:w="108" w:type="dxa"/>
            <w:bottom w:w="0" w:type="dxa"/>
            <w:right w:w="108" w:type="dxa"/>
          </w:tblCellMar>
        </w:tblPrEx>
        <w:trPr>
          <w:gridBefore w:val="1"/>
          <w:gridAfter w:val="1"/>
          <w:wBefore w:w="91" w:type="dxa"/>
          <w:wAfter w:w="682" w:type="dxa"/>
          <w:trHeight w:val="515" w:hRule="exact"/>
        </w:trPr>
        <w:tc>
          <w:tcPr>
            <w:tcW w:w="13523" w:type="dxa"/>
            <w:gridSpan w:val="18"/>
            <w:tcBorders>
              <w:top w:val="nil"/>
              <w:left w:val="nil"/>
              <w:bottom w:val="nil"/>
              <w:right w:val="nil"/>
            </w:tcBorders>
            <w:noWrap/>
            <w:vAlign w:val="center"/>
          </w:tcPr>
          <w:p w14:paraId="37D8D9CE">
            <w:pPr>
              <w:widowControl/>
              <w:jc w:val="center"/>
              <w:rPr>
                <w:rFonts w:hint="eastAsia" w:ascii="宋体" w:hAnsi="宋体" w:eastAsia="宋体" w:cs="宋体"/>
                <w:b/>
                <w:bCs/>
                <w:color w:val="000000"/>
                <w:kern w:val="0"/>
                <w:sz w:val="32"/>
                <w:szCs w:val="32"/>
              </w:rPr>
            </w:pPr>
          </w:p>
        </w:tc>
      </w:tr>
      <w:tr w14:paraId="43069534">
        <w:tblPrEx>
          <w:tblCellMar>
            <w:top w:w="0" w:type="dxa"/>
            <w:left w:w="108" w:type="dxa"/>
            <w:bottom w:w="0" w:type="dxa"/>
            <w:right w:w="108" w:type="dxa"/>
          </w:tblCellMar>
        </w:tblPrEx>
        <w:trPr>
          <w:gridBefore w:val="1"/>
          <w:gridAfter w:val="1"/>
          <w:wBefore w:w="91" w:type="dxa"/>
          <w:wAfter w:w="682" w:type="dxa"/>
          <w:trHeight w:val="515" w:hRule="exact"/>
        </w:trPr>
        <w:tc>
          <w:tcPr>
            <w:tcW w:w="13523" w:type="dxa"/>
            <w:gridSpan w:val="18"/>
            <w:tcBorders>
              <w:top w:val="nil"/>
              <w:left w:val="nil"/>
              <w:bottom w:val="nil"/>
              <w:right w:val="nil"/>
            </w:tcBorders>
            <w:noWrap/>
            <w:vAlign w:val="center"/>
          </w:tcPr>
          <w:p w14:paraId="5B12A2AD">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支出决算表</w:t>
            </w:r>
          </w:p>
        </w:tc>
      </w:tr>
      <w:tr w14:paraId="74CEA111">
        <w:tblPrEx>
          <w:tblCellMar>
            <w:top w:w="0" w:type="dxa"/>
            <w:left w:w="108" w:type="dxa"/>
            <w:bottom w:w="0" w:type="dxa"/>
            <w:right w:w="108" w:type="dxa"/>
          </w:tblCellMar>
        </w:tblPrEx>
        <w:trPr>
          <w:gridBefore w:val="1"/>
          <w:gridAfter w:val="1"/>
          <w:wBefore w:w="91" w:type="dxa"/>
          <w:wAfter w:w="682" w:type="dxa"/>
          <w:trHeight w:val="425" w:hRule="exact"/>
        </w:trPr>
        <w:tc>
          <w:tcPr>
            <w:tcW w:w="365" w:type="dxa"/>
            <w:gridSpan w:val="2"/>
            <w:tcBorders>
              <w:top w:val="nil"/>
              <w:left w:val="nil"/>
              <w:bottom w:val="nil"/>
              <w:right w:val="nil"/>
            </w:tcBorders>
            <w:noWrap/>
            <w:vAlign w:val="center"/>
          </w:tcPr>
          <w:p w14:paraId="702E98FD">
            <w:pPr>
              <w:widowControl/>
              <w:jc w:val="left"/>
              <w:rPr>
                <w:rFonts w:ascii="宋体" w:hAnsi="宋体" w:eastAsia="宋体" w:cs="宋体"/>
                <w:color w:val="000000"/>
                <w:kern w:val="0"/>
                <w:sz w:val="22"/>
              </w:rPr>
            </w:pPr>
          </w:p>
        </w:tc>
        <w:tc>
          <w:tcPr>
            <w:tcW w:w="366" w:type="dxa"/>
            <w:gridSpan w:val="2"/>
            <w:tcBorders>
              <w:top w:val="nil"/>
              <w:left w:val="nil"/>
              <w:bottom w:val="nil"/>
              <w:right w:val="nil"/>
            </w:tcBorders>
            <w:noWrap/>
            <w:vAlign w:val="center"/>
          </w:tcPr>
          <w:p w14:paraId="02518CBC">
            <w:pPr>
              <w:widowControl/>
              <w:jc w:val="left"/>
              <w:rPr>
                <w:rFonts w:ascii="宋体" w:hAnsi="宋体" w:eastAsia="宋体" w:cs="宋体"/>
                <w:color w:val="000000"/>
                <w:kern w:val="0"/>
                <w:sz w:val="22"/>
              </w:rPr>
            </w:pPr>
          </w:p>
        </w:tc>
        <w:tc>
          <w:tcPr>
            <w:tcW w:w="365" w:type="dxa"/>
            <w:tcBorders>
              <w:top w:val="nil"/>
              <w:left w:val="nil"/>
              <w:bottom w:val="nil"/>
              <w:right w:val="nil"/>
            </w:tcBorders>
            <w:noWrap/>
            <w:vAlign w:val="center"/>
          </w:tcPr>
          <w:p w14:paraId="3FE1A33D">
            <w:pPr>
              <w:widowControl/>
              <w:jc w:val="left"/>
              <w:rPr>
                <w:rFonts w:ascii="宋体" w:hAnsi="宋体" w:eastAsia="宋体" w:cs="宋体"/>
                <w:color w:val="000000"/>
                <w:kern w:val="0"/>
                <w:sz w:val="22"/>
              </w:rPr>
            </w:pPr>
          </w:p>
        </w:tc>
        <w:tc>
          <w:tcPr>
            <w:tcW w:w="3736" w:type="dxa"/>
            <w:gridSpan w:val="2"/>
            <w:tcBorders>
              <w:top w:val="nil"/>
              <w:left w:val="nil"/>
              <w:bottom w:val="nil"/>
              <w:right w:val="nil"/>
            </w:tcBorders>
            <w:noWrap/>
            <w:vAlign w:val="center"/>
          </w:tcPr>
          <w:p w14:paraId="3B62E269">
            <w:pPr>
              <w:widowControl/>
              <w:jc w:val="left"/>
              <w:rPr>
                <w:rFonts w:ascii="宋体" w:hAnsi="宋体" w:eastAsia="宋体" w:cs="宋体"/>
                <w:color w:val="000000"/>
                <w:kern w:val="0"/>
                <w:sz w:val="22"/>
              </w:rPr>
            </w:pPr>
          </w:p>
        </w:tc>
        <w:tc>
          <w:tcPr>
            <w:tcW w:w="1527" w:type="dxa"/>
            <w:gridSpan w:val="2"/>
            <w:tcBorders>
              <w:top w:val="nil"/>
              <w:left w:val="nil"/>
              <w:bottom w:val="nil"/>
              <w:right w:val="nil"/>
            </w:tcBorders>
            <w:noWrap/>
            <w:vAlign w:val="center"/>
          </w:tcPr>
          <w:p w14:paraId="736CEA42">
            <w:pPr>
              <w:widowControl/>
              <w:jc w:val="left"/>
              <w:rPr>
                <w:rFonts w:ascii="宋体" w:hAnsi="宋体" w:eastAsia="宋体" w:cs="宋体"/>
                <w:color w:val="000000"/>
                <w:kern w:val="0"/>
                <w:sz w:val="22"/>
              </w:rPr>
            </w:pPr>
          </w:p>
        </w:tc>
        <w:tc>
          <w:tcPr>
            <w:tcW w:w="1230" w:type="dxa"/>
            <w:tcBorders>
              <w:top w:val="nil"/>
              <w:left w:val="nil"/>
              <w:bottom w:val="nil"/>
              <w:right w:val="nil"/>
            </w:tcBorders>
            <w:noWrap/>
            <w:vAlign w:val="center"/>
          </w:tcPr>
          <w:p w14:paraId="176584FC">
            <w:pPr>
              <w:widowControl/>
              <w:jc w:val="left"/>
              <w:rPr>
                <w:rFonts w:ascii="宋体" w:hAnsi="宋体" w:eastAsia="宋体" w:cs="宋体"/>
                <w:color w:val="000000"/>
                <w:kern w:val="0"/>
                <w:sz w:val="22"/>
              </w:rPr>
            </w:pPr>
          </w:p>
        </w:tc>
        <w:tc>
          <w:tcPr>
            <w:tcW w:w="1098" w:type="dxa"/>
            <w:gridSpan w:val="2"/>
            <w:tcBorders>
              <w:top w:val="nil"/>
              <w:left w:val="nil"/>
              <w:bottom w:val="nil"/>
              <w:right w:val="nil"/>
            </w:tcBorders>
            <w:noWrap/>
            <w:vAlign w:val="center"/>
          </w:tcPr>
          <w:p w14:paraId="0DFCB4A9">
            <w:pPr>
              <w:widowControl/>
              <w:jc w:val="left"/>
              <w:rPr>
                <w:rFonts w:ascii="宋体" w:hAnsi="宋体" w:eastAsia="宋体" w:cs="宋体"/>
                <w:color w:val="000000"/>
                <w:kern w:val="0"/>
                <w:sz w:val="22"/>
              </w:rPr>
            </w:pPr>
          </w:p>
        </w:tc>
        <w:tc>
          <w:tcPr>
            <w:tcW w:w="1536" w:type="dxa"/>
            <w:gridSpan w:val="2"/>
            <w:tcBorders>
              <w:top w:val="nil"/>
              <w:left w:val="nil"/>
              <w:bottom w:val="nil"/>
              <w:right w:val="nil"/>
            </w:tcBorders>
            <w:noWrap/>
            <w:vAlign w:val="center"/>
          </w:tcPr>
          <w:p w14:paraId="6CF4E675">
            <w:pPr>
              <w:widowControl/>
              <w:jc w:val="left"/>
              <w:rPr>
                <w:rFonts w:ascii="宋体" w:hAnsi="宋体" w:eastAsia="宋体" w:cs="宋体"/>
                <w:color w:val="000000"/>
                <w:kern w:val="0"/>
                <w:sz w:val="22"/>
              </w:rPr>
            </w:pPr>
          </w:p>
        </w:tc>
        <w:tc>
          <w:tcPr>
            <w:tcW w:w="3300" w:type="dxa"/>
            <w:gridSpan w:val="4"/>
            <w:tcBorders>
              <w:top w:val="nil"/>
              <w:left w:val="nil"/>
              <w:bottom w:val="nil"/>
              <w:right w:val="nil"/>
            </w:tcBorders>
            <w:noWrap/>
            <w:vAlign w:val="center"/>
          </w:tcPr>
          <w:p w14:paraId="19EC14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公开03表</w:t>
            </w:r>
          </w:p>
        </w:tc>
      </w:tr>
      <w:tr w14:paraId="6A6C2073">
        <w:tblPrEx>
          <w:tblCellMar>
            <w:top w:w="0" w:type="dxa"/>
            <w:left w:w="108" w:type="dxa"/>
            <w:bottom w:w="0" w:type="dxa"/>
            <w:right w:w="108" w:type="dxa"/>
          </w:tblCellMar>
        </w:tblPrEx>
        <w:trPr>
          <w:gridBefore w:val="1"/>
          <w:gridAfter w:val="1"/>
          <w:wBefore w:w="91" w:type="dxa"/>
          <w:wAfter w:w="682" w:type="dxa"/>
          <w:trHeight w:val="425" w:hRule="exact"/>
        </w:trPr>
        <w:tc>
          <w:tcPr>
            <w:tcW w:w="13523" w:type="dxa"/>
            <w:gridSpan w:val="18"/>
            <w:tcBorders>
              <w:top w:val="nil"/>
              <w:left w:val="nil"/>
              <w:bottom w:val="single" w:color="auto" w:sz="4" w:space="0"/>
              <w:right w:val="nil"/>
            </w:tcBorders>
            <w:noWrap/>
            <w:vAlign w:val="center"/>
          </w:tcPr>
          <w:p w14:paraId="1ADB7608">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color w:val="000000"/>
                <w:kern w:val="0"/>
                <w:sz w:val="21"/>
                <w:szCs w:val="21"/>
              </w:rPr>
              <w:t>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2"/>
              </w:rPr>
              <w:t xml:space="preserve">        </w:t>
            </w:r>
            <w:r>
              <w:rPr>
                <w:rFonts w:hint="eastAsia" w:ascii="宋体" w:hAnsi="宋体" w:cs="宋体"/>
                <w:color w:val="000000"/>
                <w:kern w:val="0"/>
                <w:sz w:val="22"/>
                <w:lang w:val="en-US" w:eastAsia="zh-CN"/>
              </w:rPr>
              <w:t xml:space="preserve">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2024年度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单位：万元</w:t>
            </w:r>
          </w:p>
        </w:tc>
      </w:tr>
      <w:tr w14:paraId="66BEB14F">
        <w:tblPrEx>
          <w:tblCellMar>
            <w:top w:w="0" w:type="dxa"/>
            <w:left w:w="108" w:type="dxa"/>
            <w:bottom w:w="0" w:type="dxa"/>
            <w:right w:w="108" w:type="dxa"/>
          </w:tblCellMar>
        </w:tblPrEx>
        <w:trPr>
          <w:gridBefore w:val="1"/>
          <w:gridAfter w:val="1"/>
          <w:wBefore w:w="91" w:type="dxa"/>
          <w:wAfter w:w="682" w:type="dxa"/>
          <w:trHeight w:val="425" w:hRule="exact"/>
        </w:trPr>
        <w:tc>
          <w:tcPr>
            <w:tcW w:w="4832" w:type="dxa"/>
            <w:gridSpan w:val="7"/>
            <w:tcBorders>
              <w:top w:val="single" w:color="auto" w:sz="4" w:space="0"/>
              <w:left w:val="single" w:color="auto" w:sz="4" w:space="0"/>
              <w:bottom w:val="single" w:color="auto" w:sz="4" w:space="0"/>
              <w:right w:val="single" w:color="auto" w:sz="4" w:space="0"/>
            </w:tcBorders>
            <w:noWrap/>
            <w:vAlign w:val="center"/>
          </w:tcPr>
          <w:p w14:paraId="08E86F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527" w:type="dxa"/>
            <w:gridSpan w:val="2"/>
            <w:vMerge w:val="restart"/>
            <w:tcBorders>
              <w:top w:val="nil"/>
              <w:left w:val="single" w:color="auto" w:sz="4" w:space="0"/>
              <w:bottom w:val="single" w:color="auto" w:sz="4" w:space="0"/>
              <w:right w:val="single" w:color="auto" w:sz="4" w:space="0"/>
            </w:tcBorders>
            <w:noWrap w:val="0"/>
            <w:vAlign w:val="center"/>
          </w:tcPr>
          <w:p w14:paraId="30E3399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230" w:type="dxa"/>
            <w:vMerge w:val="restart"/>
            <w:tcBorders>
              <w:top w:val="nil"/>
              <w:left w:val="single" w:color="auto" w:sz="4" w:space="0"/>
              <w:bottom w:val="single" w:color="auto" w:sz="4" w:space="0"/>
              <w:right w:val="single" w:color="auto" w:sz="4" w:space="0"/>
            </w:tcBorders>
            <w:noWrap w:val="0"/>
            <w:vAlign w:val="center"/>
          </w:tcPr>
          <w:p w14:paraId="4375CC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098" w:type="dxa"/>
            <w:gridSpan w:val="2"/>
            <w:vMerge w:val="restart"/>
            <w:tcBorders>
              <w:top w:val="nil"/>
              <w:left w:val="single" w:color="auto" w:sz="4" w:space="0"/>
              <w:bottom w:val="single" w:color="auto" w:sz="4" w:space="0"/>
              <w:right w:val="single" w:color="auto" w:sz="4" w:space="0"/>
            </w:tcBorders>
            <w:noWrap w:val="0"/>
            <w:vAlign w:val="center"/>
          </w:tcPr>
          <w:p w14:paraId="19CD6A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536" w:type="dxa"/>
            <w:gridSpan w:val="2"/>
            <w:vMerge w:val="restart"/>
            <w:tcBorders>
              <w:top w:val="nil"/>
              <w:left w:val="single" w:color="auto" w:sz="4" w:space="0"/>
              <w:bottom w:val="single" w:color="auto" w:sz="4" w:space="0"/>
              <w:right w:val="single" w:color="auto" w:sz="4" w:space="0"/>
            </w:tcBorders>
            <w:noWrap w:val="0"/>
            <w:vAlign w:val="center"/>
          </w:tcPr>
          <w:p w14:paraId="2DE655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104" w:type="dxa"/>
            <w:vMerge w:val="restart"/>
            <w:tcBorders>
              <w:top w:val="nil"/>
              <w:left w:val="single" w:color="auto" w:sz="4" w:space="0"/>
              <w:bottom w:val="single" w:color="auto" w:sz="4" w:space="0"/>
              <w:right w:val="single" w:color="auto" w:sz="4" w:space="0"/>
            </w:tcBorders>
            <w:noWrap w:val="0"/>
            <w:vAlign w:val="center"/>
          </w:tcPr>
          <w:p w14:paraId="1AC5CA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2196" w:type="dxa"/>
            <w:gridSpan w:val="3"/>
            <w:vMerge w:val="restart"/>
            <w:tcBorders>
              <w:top w:val="nil"/>
              <w:left w:val="single" w:color="auto" w:sz="4" w:space="0"/>
              <w:bottom w:val="single" w:color="auto" w:sz="4" w:space="0"/>
              <w:right w:val="single" w:color="auto" w:sz="4" w:space="0"/>
            </w:tcBorders>
            <w:noWrap w:val="0"/>
            <w:vAlign w:val="center"/>
          </w:tcPr>
          <w:p w14:paraId="56D7C0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14:paraId="40D9E9C5">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3BA230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736" w:type="dxa"/>
            <w:gridSpan w:val="2"/>
            <w:vMerge w:val="restart"/>
            <w:tcBorders>
              <w:top w:val="nil"/>
              <w:left w:val="single" w:color="auto" w:sz="4" w:space="0"/>
              <w:bottom w:val="single" w:color="auto" w:sz="4" w:space="0"/>
              <w:right w:val="single" w:color="auto" w:sz="4" w:space="0"/>
            </w:tcBorders>
            <w:noWrap/>
            <w:vAlign w:val="center"/>
          </w:tcPr>
          <w:p w14:paraId="465A56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1D7F6941">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12501ED9">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14A0F723">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4C30778D">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2D78A417">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6485BEDD">
            <w:pPr>
              <w:widowControl/>
              <w:jc w:val="left"/>
              <w:rPr>
                <w:rFonts w:ascii="宋体" w:hAnsi="宋体" w:eastAsia="宋体" w:cs="宋体"/>
                <w:color w:val="000000"/>
                <w:kern w:val="0"/>
                <w:sz w:val="22"/>
              </w:rPr>
            </w:pPr>
          </w:p>
        </w:tc>
      </w:tr>
      <w:tr w14:paraId="3D4D26E8">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63B6B0B2">
            <w:pPr>
              <w:widowControl/>
              <w:jc w:val="left"/>
              <w:rPr>
                <w:rFonts w:ascii="宋体" w:hAnsi="宋体" w:eastAsia="宋体" w:cs="宋体"/>
                <w:color w:val="000000"/>
                <w:kern w:val="0"/>
                <w:sz w:val="22"/>
              </w:rPr>
            </w:pPr>
          </w:p>
        </w:tc>
        <w:tc>
          <w:tcPr>
            <w:tcW w:w="3736" w:type="dxa"/>
            <w:gridSpan w:val="2"/>
            <w:vMerge w:val="continue"/>
            <w:tcBorders>
              <w:top w:val="nil"/>
              <w:left w:val="single" w:color="auto" w:sz="4" w:space="0"/>
              <w:bottom w:val="single" w:color="auto" w:sz="4" w:space="0"/>
              <w:right w:val="single" w:color="auto" w:sz="4" w:space="0"/>
            </w:tcBorders>
            <w:noWrap w:val="0"/>
            <w:vAlign w:val="center"/>
          </w:tcPr>
          <w:p w14:paraId="0E5CC5B2">
            <w:pPr>
              <w:widowControl/>
              <w:jc w:val="left"/>
              <w:rPr>
                <w:rFonts w:ascii="宋体" w:hAnsi="宋体" w:eastAsia="宋体" w:cs="宋体"/>
                <w:color w:val="000000"/>
                <w:kern w:val="0"/>
                <w:sz w:val="22"/>
              </w:rPr>
            </w:pP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657AD082">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75873DE8">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7CA8BC1C">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1F66B8A8">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78CEC3F3">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2029BA13">
            <w:pPr>
              <w:widowControl/>
              <w:jc w:val="left"/>
              <w:rPr>
                <w:rFonts w:ascii="宋体" w:hAnsi="宋体" w:eastAsia="宋体" w:cs="宋体"/>
                <w:color w:val="000000"/>
                <w:kern w:val="0"/>
                <w:sz w:val="22"/>
              </w:rPr>
            </w:pPr>
          </w:p>
        </w:tc>
      </w:tr>
      <w:tr w14:paraId="331E333A">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6D1A083A">
            <w:pPr>
              <w:widowControl/>
              <w:jc w:val="left"/>
              <w:rPr>
                <w:rFonts w:ascii="宋体" w:hAnsi="宋体" w:eastAsia="宋体" w:cs="宋体"/>
                <w:color w:val="000000"/>
                <w:kern w:val="0"/>
                <w:sz w:val="22"/>
              </w:rPr>
            </w:pPr>
          </w:p>
        </w:tc>
        <w:tc>
          <w:tcPr>
            <w:tcW w:w="3736" w:type="dxa"/>
            <w:gridSpan w:val="2"/>
            <w:vMerge w:val="continue"/>
            <w:tcBorders>
              <w:top w:val="nil"/>
              <w:left w:val="single" w:color="auto" w:sz="4" w:space="0"/>
              <w:bottom w:val="single" w:color="auto" w:sz="4" w:space="0"/>
              <w:right w:val="single" w:color="auto" w:sz="4" w:space="0"/>
            </w:tcBorders>
            <w:noWrap w:val="0"/>
            <w:vAlign w:val="center"/>
          </w:tcPr>
          <w:p w14:paraId="475EB6BB">
            <w:pPr>
              <w:widowControl/>
              <w:jc w:val="left"/>
              <w:rPr>
                <w:rFonts w:ascii="宋体" w:hAnsi="宋体" w:eastAsia="宋体" w:cs="宋体"/>
                <w:color w:val="000000"/>
                <w:kern w:val="0"/>
                <w:sz w:val="22"/>
              </w:rPr>
            </w:pP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20F8DA7D">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35439CB4">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06355FAA">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1A1D9A81">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501547FA">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678F52C0">
            <w:pPr>
              <w:widowControl/>
              <w:jc w:val="left"/>
              <w:rPr>
                <w:rFonts w:ascii="宋体" w:hAnsi="宋体" w:eastAsia="宋体" w:cs="宋体"/>
                <w:color w:val="000000"/>
                <w:kern w:val="0"/>
                <w:sz w:val="22"/>
              </w:rPr>
            </w:pPr>
          </w:p>
        </w:tc>
      </w:tr>
      <w:tr w14:paraId="08CFFDB3">
        <w:tblPrEx>
          <w:tblCellMar>
            <w:top w:w="0" w:type="dxa"/>
            <w:left w:w="108" w:type="dxa"/>
            <w:bottom w:w="0" w:type="dxa"/>
            <w:right w:w="108" w:type="dxa"/>
          </w:tblCellMar>
        </w:tblPrEx>
        <w:trPr>
          <w:gridBefore w:val="1"/>
          <w:gridAfter w:val="1"/>
          <w:wBefore w:w="91" w:type="dxa"/>
          <w:wAfter w:w="682" w:type="dxa"/>
          <w:trHeight w:val="425" w:hRule="exact"/>
        </w:trPr>
        <w:tc>
          <w:tcPr>
            <w:tcW w:w="4832" w:type="dxa"/>
            <w:gridSpan w:val="7"/>
            <w:tcBorders>
              <w:top w:val="single" w:color="auto" w:sz="4" w:space="0"/>
              <w:left w:val="single" w:color="auto" w:sz="4" w:space="0"/>
              <w:bottom w:val="single" w:color="auto" w:sz="4" w:space="0"/>
              <w:right w:val="single" w:color="auto" w:sz="4" w:space="0"/>
            </w:tcBorders>
            <w:noWrap/>
            <w:vAlign w:val="center"/>
          </w:tcPr>
          <w:p w14:paraId="63F12E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527" w:type="dxa"/>
            <w:gridSpan w:val="2"/>
            <w:tcBorders>
              <w:top w:val="nil"/>
              <w:left w:val="nil"/>
              <w:bottom w:val="single" w:color="auto" w:sz="4" w:space="0"/>
              <w:right w:val="single" w:color="auto" w:sz="4" w:space="0"/>
            </w:tcBorders>
            <w:noWrap w:val="0"/>
            <w:vAlign w:val="center"/>
          </w:tcPr>
          <w:p w14:paraId="161631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30" w:type="dxa"/>
            <w:tcBorders>
              <w:top w:val="nil"/>
              <w:left w:val="nil"/>
              <w:bottom w:val="single" w:color="auto" w:sz="4" w:space="0"/>
              <w:right w:val="single" w:color="auto" w:sz="4" w:space="0"/>
            </w:tcBorders>
            <w:noWrap w:val="0"/>
            <w:vAlign w:val="center"/>
          </w:tcPr>
          <w:p w14:paraId="71133D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98" w:type="dxa"/>
            <w:gridSpan w:val="2"/>
            <w:tcBorders>
              <w:top w:val="nil"/>
              <w:left w:val="nil"/>
              <w:bottom w:val="single" w:color="auto" w:sz="4" w:space="0"/>
              <w:right w:val="single" w:color="auto" w:sz="4" w:space="0"/>
            </w:tcBorders>
            <w:noWrap w:val="0"/>
            <w:vAlign w:val="center"/>
          </w:tcPr>
          <w:p w14:paraId="430732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36" w:type="dxa"/>
            <w:gridSpan w:val="2"/>
            <w:tcBorders>
              <w:top w:val="nil"/>
              <w:left w:val="nil"/>
              <w:bottom w:val="single" w:color="auto" w:sz="4" w:space="0"/>
              <w:right w:val="single" w:color="auto" w:sz="4" w:space="0"/>
            </w:tcBorders>
            <w:noWrap w:val="0"/>
            <w:vAlign w:val="center"/>
          </w:tcPr>
          <w:p w14:paraId="68BF10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04" w:type="dxa"/>
            <w:tcBorders>
              <w:top w:val="nil"/>
              <w:left w:val="nil"/>
              <w:bottom w:val="single" w:color="auto" w:sz="4" w:space="0"/>
              <w:right w:val="single" w:color="auto" w:sz="4" w:space="0"/>
            </w:tcBorders>
            <w:noWrap w:val="0"/>
            <w:vAlign w:val="center"/>
          </w:tcPr>
          <w:p w14:paraId="59613E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96" w:type="dxa"/>
            <w:gridSpan w:val="3"/>
            <w:tcBorders>
              <w:top w:val="nil"/>
              <w:left w:val="nil"/>
              <w:bottom w:val="single" w:color="auto" w:sz="4" w:space="0"/>
              <w:right w:val="single" w:color="auto" w:sz="4" w:space="0"/>
            </w:tcBorders>
            <w:noWrap w:val="0"/>
            <w:vAlign w:val="center"/>
          </w:tcPr>
          <w:p w14:paraId="265BBB3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786606E2">
        <w:tblPrEx>
          <w:tblCellMar>
            <w:top w:w="0" w:type="dxa"/>
            <w:left w:w="108" w:type="dxa"/>
            <w:bottom w:w="0" w:type="dxa"/>
            <w:right w:w="108" w:type="dxa"/>
          </w:tblCellMar>
        </w:tblPrEx>
        <w:trPr>
          <w:gridBefore w:val="1"/>
          <w:gridAfter w:val="1"/>
          <w:wBefore w:w="91" w:type="dxa"/>
          <w:wAfter w:w="682" w:type="dxa"/>
          <w:trHeight w:val="425" w:hRule="exact"/>
        </w:trPr>
        <w:tc>
          <w:tcPr>
            <w:tcW w:w="4832" w:type="dxa"/>
            <w:gridSpan w:val="7"/>
            <w:tcBorders>
              <w:top w:val="single" w:color="auto" w:sz="4" w:space="0"/>
              <w:left w:val="single" w:color="auto" w:sz="4" w:space="0"/>
              <w:bottom w:val="single" w:color="auto" w:sz="4" w:space="0"/>
              <w:right w:val="single" w:color="auto" w:sz="4" w:space="0"/>
            </w:tcBorders>
            <w:noWrap/>
            <w:vAlign w:val="center"/>
          </w:tcPr>
          <w:p w14:paraId="50BCD1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527" w:type="dxa"/>
            <w:gridSpan w:val="2"/>
            <w:tcBorders>
              <w:top w:val="nil"/>
              <w:left w:val="nil"/>
              <w:bottom w:val="single" w:color="auto" w:sz="4" w:space="0"/>
              <w:right w:val="single" w:color="auto" w:sz="4" w:space="0"/>
            </w:tcBorders>
            <w:noWrap/>
            <w:vAlign w:val="center"/>
          </w:tcPr>
          <w:p w14:paraId="2FADEAC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40,994.66</w:t>
            </w:r>
          </w:p>
        </w:tc>
        <w:tc>
          <w:tcPr>
            <w:tcW w:w="1230" w:type="dxa"/>
            <w:tcBorders>
              <w:top w:val="nil"/>
              <w:left w:val="nil"/>
              <w:bottom w:val="single" w:color="auto" w:sz="4" w:space="0"/>
              <w:right w:val="single" w:color="auto" w:sz="4" w:space="0"/>
            </w:tcBorders>
            <w:noWrap/>
            <w:vAlign w:val="center"/>
          </w:tcPr>
          <w:p w14:paraId="149BEF9F">
            <w:pPr>
              <w:widowControl/>
              <w:jc w:val="right"/>
              <w:rPr>
                <w:rFonts w:ascii="宋体" w:hAnsi="宋体" w:eastAsia="宋体" w:cs="宋体"/>
                <w:b/>
                <w:bCs/>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1A9B6F41">
            <w:pPr>
              <w:widowControl/>
              <w:jc w:val="right"/>
              <w:rPr>
                <w:rFonts w:ascii="宋体" w:hAnsi="宋体" w:eastAsia="宋体" w:cs="宋体"/>
                <w:b/>
                <w:bCs/>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1DF20AA0">
            <w:pPr>
              <w:widowControl/>
              <w:jc w:val="right"/>
              <w:rPr>
                <w:rFonts w:ascii="宋体" w:hAnsi="宋体" w:eastAsia="宋体" w:cs="宋体"/>
                <w:b/>
                <w:bCs/>
                <w:color w:val="000000"/>
                <w:kern w:val="0"/>
                <w:sz w:val="22"/>
              </w:rPr>
            </w:pPr>
          </w:p>
        </w:tc>
        <w:tc>
          <w:tcPr>
            <w:tcW w:w="1104" w:type="dxa"/>
            <w:tcBorders>
              <w:top w:val="nil"/>
              <w:left w:val="nil"/>
              <w:bottom w:val="single" w:color="auto" w:sz="4" w:space="0"/>
              <w:right w:val="single" w:color="auto" w:sz="4" w:space="0"/>
            </w:tcBorders>
            <w:noWrap/>
            <w:vAlign w:val="center"/>
          </w:tcPr>
          <w:p w14:paraId="6241C0D5">
            <w:pPr>
              <w:widowControl/>
              <w:jc w:val="right"/>
              <w:rPr>
                <w:rFonts w:ascii="宋体" w:hAnsi="宋体" w:eastAsia="宋体" w:cs="宋体"/>
                <w:b/>
                <w:bCs/>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0AD93927">
            <w:pPr>
              <w:widowControl/>
              <w:jc w:val="right"/>
              <w:rPr>
                <w:rFonts w:ascii="宋体" w:hAnsi="宋体" w:eastAsia="宋体" w:cs="宋体"/>
                <w:b/>
                <w:bCs/>
                <w:color w:val="000000"/>
                <w:kern w:val="0"/>
                <w:sz w:val="22"/>
              </w:rPr>
            </w:pPr>
          </w:p>
        </w:tc>
      </w:tr>
      <w:tr w14:paraId="54633598">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4A306D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2060302</w:t>
            </w:r>
          </w:p>
        </w:tc>
        <w:tc>
          <w:tcPr>
            <w:tcW w:w="3736" w:type="dxa"/>
            <w:gridSpan w:val="2"/>
            <w:tcBorders>
              <w:top w:val="nil"/>
              <w:left w:val="nil"/>
              <w:bottom w:val="single" w:color="auto" w:sz="4" w:space="0"/>
              <w:right w:val="single" w:color="auto" w:sz="4" w:space="0"/>
            </w:tcBorders>
            <w:noWrap/>
            <w:vAlign w:val="center"/>
          </w:tcPr>
          <w:p w14:paraId="561241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社会公益研究</w:t>
            </w:r>
          </w:p>
        </w:tc>
        <w:tc>
          <w:tcPr>
            <w:tcW w:w="1527" w:type="dxa"/>
            <w:gridSpan w:val="2"/>
            <w:tcBorders>
              <w:top w:val="nil"/>
              <w:left w:val="nil"/>
              <w:bottom w:val="single" w:color="auto" w:sz="4" w:space="0"/>
              <w:right w:val="single" w:color="auto" w:sz="4" w:space="0"/>
            </w:tcBorders>
            <w:noWrap/>
            <w:vAlign w:val="center"/>
          </w:tcPr>
          <w:p w14:paraId="380300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auto" w:sz="4" w:space="0"/>
              <w:right w:val="single" w:color="auto" w:sz="4" w:space="0"/>
            </w:tcBorders>
            <w:noWrap/>
            <w:vAlign w:val="center"/>
          </w:tcPr>
          <w:p w14:paraId="5BC4EDEA">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55A64479">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6E166637">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453EE5D6">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084909BB">
            <w:pPr>
              <w:widowControl/>
              <w:jc w:val="right"/>
              <w:rPr>
                <w:rFonts w:ascii="宋体" w:hAnsi="宋体" w:eastAsia="宋体" w:cs="宋体"/>
                <w:color w:val="000000"/>
                <w:kern w:val="0"/>
                <w:sz w:val="22"/>
              </w:rPr>
            </w:pPr>
          </w:p>
        </w:tc>
      </w:tr>
      <w:tr w14:paraId="22DBC70F">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51FF7B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2069999</w:t>
            </w:r>
          </w:p>
        </w:tc>
        <w:tc>
          <w:tcPr>
            <w:tcW w:w="3736" w:type="dxa"/>
            <w:gridSpan w:val="2"/>
            <w:tcBorders>
              <w:top w:val="nil"/>
              <w:left w:val="nil"/>
              <w:bottom w:val="single" w:color="auto" w:sz="4" w:space="0"/>
              <w:right w:val="single" w:color="auto" w:sz="4" w:space="0"/>
            </w:tcBorders>
            <w:noWrap/>
            <w:vAlign w:val="center"/>
          </w:tcPr>
          <w:p w14:paraId="601597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其他科学技术支出</w:t>
            </w:r>
          </w:p>
        </w:tc>
        <w:tc>
          <w:tcPr>
            <w:tcW w:w="1527" w:type="dxa"/>
            <w:gridSpan w:val="2"/>
            <w:tcBorders>
              <w:top w:val="nil"/>
              <w:left w:val="nil"/>
              <w:bottom w:val="single" w:color="auto" w:sz="4" w:space="0"/>
              <w:right w:val="single" w:color="auto" w:sz="4" w:space="0"/>
            </w:tcBorders>
            <w:noWrap/>
            <w:vAlign w:val="center"/>
          </w:tcPr>
          <w:p w14:paraId="401F06E4">
            <w:pPr>
              <w:widowControl/>
              <w:jc w:val="right"/>
              <w:rPr>
                <w:rFonts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25EF7E9B">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4906A526">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5DAA8878">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0928EAA9">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18647D15">
            <w:pPr>
              <w:widowControl/>
              <w:jc w:val="right"/>
              <w:rPr>
                <w:rFonts w:ascii="宋体" w:hAnsi="宋体" w:eastAsia="宋体" w:cs="宋体"/>
                <w:color w:val="000000"/>
                <w:kern w:val="0"/>
                <w:sz w:val="22"/>
              </w:rPr>
            </w:pPr>
          </w:p>
        </w:tc>
      </w:tr>
      <w:tr w14:paraId="42CAFF7B">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0AD469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2080501</w:t>
            </w:r>
          </w:p>
        </w:tc>
        <w:tc>
          <w:tcPr>
            <w:tcW w:w="3736" w:type="dxa"/>
            <w:gridSpan w:val="2"/>
            <w:tcBorders>
              <w:top w:val="nil"/>
              <w:left w:val="nil"/>
              <w:bottom w:val="single" w:color="auto" w:sz="4" w:space="0"/>
              <w:right w:val="single" w:color="auto" w:sz="4" w:space="0"/>
            </w:tcBorders>
            <w:noWrap/>
            <w:vAlign w:val="center"/>
          </w:tcPr>
          <w:p w14:paraId="1FF98D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行政单位离退休</w:t>
            </w:r>
          </w:p>
        </w:tc>
        <w:tc>
          <w:tcPr>
            <w:tcW w:w="1527" w:type="dxa"/>
            <w:gridSpan w:val="2"/>
            <w:tcBorders>
              <w:top w:val="nil"/>
              <w:left w:val="nil"/>
              <w:bottom w:val="single" w:color="auto" w:sz="4" w:space="0"/>
              <w:right w:val="single" w:color="auto" w:sz="4" w:space="0"/>
            </w:tcBorders>
            <w:noWrap/>
            <w:vAlign w:val="center"/>
          </w:tcPr>
          <w:p w14:paraId="28F8A5F6">
            <w:pPr>
              <w:widowControl/>
              <w:jc w:val="right"/>
              <w:rPr>
                <w:rFonts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10DAA1D5">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087142B8">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1BB769DE">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71312895">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027E2AE3">
            <w:pPr>
              <w:widowControl/>
              <w:jc w:val="right"/>
              <w:rPr>
                <w:rFonts w:ascii="宋体" w:hAnsi="宋体" w:eastAsia="宋体" w:cs="宋体"/>
                <w:color w:val="000000"/>
                <w:kern w:val="0"/>
                <w:sz w:val="22"/>
              </w:rPr>
            </w:pPr>
          </w:p>
        </w:tc>
      </w:tr>
      <w:tr w14:paraId="6B64314D">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413A48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2080502</w:t>
            </w:r>
          </w:p>
        </w:tc>
        <w:tc>
          <w:tcPr>
            <w:tcW w:w="3736" w:type="dxa"/>
            <w:gridSpan w:val="2"/>
            <w:tcBorders>
              <w:top w:val="nil"/>
              <w:left w:val="nil"/>
              <w:bottom w:val="single" w:color="auto" w:sz="4" w:space="0"/>
              <w:right w:val="single" w:color="auto" w:sz="4" w:space="0"/>
            </w:tcBorders>
            <w:noWrap/>
            <w:vAlign w:val="center"/>
          </w:tcPr>
          <w:p w14:paraId="5C1BBB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事业单位离退休</w:t>
            </w:r>
          </w:p>
        </w:tc>
        <w:tc>
          <w:tcPr>
            <w:tcW w:w="1527" w:type="dxa"/>
            <w:gridSpan w:val="2"/>
            <w:tcBorders>
              <w:top w:val="nil"/>
              <w:left w:val="nil"/>
              <w:bottom w:val="single" w:color="auto" w:sz="4" w:space="0"/>
              <w:right w:val="single" w:color="auto" w:sz="4" w:space="0"/>
            </w:tcBorders>
            <w:noWrap/>
            <w:vAlign w:val="center"/>
          </w:tcPr>
          <w:p w14:paraId="4122AE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871.76</w:t>
            </w:r>
          </w:p>
        </w:tc>
        <w:tc>
          <w:tcPr>
            <w:tcW w:w="1230" w:type="dxa"/>
            <w:tcBorders>
              <w:top w:val="nil"/>
              <w:left w:val="nil"/>
              <w:bottom w:val="single" w:color="auto" w:sz="4" w:space="0"/>
              <w:right w:val="single" w:color="auto" w:sz="4" w:space="0"/>
            </w:tcBorders>
            <w:noWrap/>
            <w:vAlign w:val="center"/>
          </w:tcPr>
          <w:p w14:paraId="1E6116D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871.76</w:t>
            </w:r>
          </w:p>
        </w:tc>
        <w:tc>
          <w:tcPr>
            <w:tcW w:w="1098" w:type="dxa"/>
            <w:gridSpan w:val="2"/>
            <w:tcBorders>
              <w:top w:val="nil"/>
              <w:left w:val="nil"/>
              <w:bottom w:val="single" w:color="auto" w:sz="4" w:space="0"/>
              <w:right w:val="single" w:color="auto" w:sz="4" w:space="0"/>
            </w:tcBorders>
            <w:noWrap/>
            <w:vAlign w:val="center"/>
          </w:tcPr>
          <w:p w14:paraId="1680E908">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28CBAD3F">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1D6B2486">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2BB10934">
            <w:pPr>
              <w:widowControl/>
              <w:jc w:val="right"/>
              <w:rPr>
                <w:rFonts w:ascii="宋体" w:hAnsi="宋体" w:eastAsia="宋体" w:cs="宋体"/>
                <w:color w:val="000000"/>
                <w:kern w:val="0"/>
                <w:sz w:val="22"/>
              </w:rPr>
            </w:pPr>
          </w:p>
        </w:tc>
      </w:tr>
      <w:tr w14:paraId="1037322F">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28AED6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2080505</w:t>
            </w:r>
          </w:p>
        </w:tc>
        <w:tc>
          <w:tcPr>
            <w:tcW w:w="3736" w:type="dxa"/>
            <w:gridSpan w:val="2"/>
            <w:tcBorders>
              <w:top w:val="nil"/>
              <w:left w:val="nil"/>
              <w:bottom w:val="single" w:color="auto" w:sz="4" w:space="0"/>
              <w:right w:val="single" w:color="auto" w:sz="4" w:space="0"/>
            </w:tcBorders>
            <w:noWrap/>
            <w:vAlign w:val="center"/>
          </w:tcPr>
          <w:p w14:paraId="305D57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机关事业单位基本养老保险缴费支出</w:t>
            </w:r>
          </w:p>
        </w:tc>
        <w:tc>
          <w:tcPr>
            <w:tcW w:w="1527" w:type="dxa"/>
            <w:gridSpan w:val="2"/>
            <w:tcBorders>
              <w:top w:val="nil"/>
              <w:left w:val="nil"/>
              <w:bottom w:val="single" w:color="auto" w:sz="4" w:space="0"/>
              <w:right w:val="single" w:color="auto" w:sz="4" w:space="0"/>
            </w:tcBorders>
            <w:noWrap/>
            <w:vAlign w:val="center"/>
          </w:tcPr>
          <w:p w14:paraId="58D7916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3,290.48</w:t>
            </w:r>
          </w:p>
        </w:tc>
        <w:tc>
          <w:tcPr>
            <w:tcW w:w="1230" w:type="dxa"/>
            <w:tcBorders>
              <w:top w:val="nil"/>
              <w:left w:val="nil"/>
              <w:bottom w:val="single" w:color="auto" w:sz="4" w:space="0"/>
              <w:right w:val="single" w:color="auto" w:sz="4" w:space="0"/>
            </w:tcBorders>
            <w:noWrap/>
            <w:vAlign w:val="center"/>
          </w:tcPr>
          <w:p w14:paraId="4BF6B5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3,290.48</w:t>
            </w:r>
          </w:p>
        </w:tc>
        <w:tc>
          <w:tcPr>
            <w:tcW w:w="1098" w:type="dxa"/>
            <w:gridSpan w:val="2"/>
            <w:tcBorders>
              <w:top w:val="nil"/>
              <w:left w:val="nil"/>
              <w:bottom w:val="single" w:color="auto" w:sz="4" w:space="0"/>
              <w:right w:val="single" w:color="auto" w:sz="4" w:space="0"/>
            </w:tcBorders>
            <w:noWrap/>
            <w:vAlign w:val="center"/>
          </w:tcPr>
          <w:p w14:paraId="7698BF46">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5F6FB502">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56133204">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121D5C86">
            <w:pPr>
              <w:widowControl/>
              <w:jc w:val="right"/>
              <w:rPr>
                <w:rFonts w:ascii="宋体" w:hAnsi="宋体" w:eastAsia="宋体" w:cs="宋体"/>
                <w:color w:val="000000"/>
                <w:kern w:val="0"/>
                <w:sz w:val="22"/>
              </w:rPr>
            </w:pPr>
          </w:p>
        </w:tc>
      </w:tr>
      <w:tr w14:paraId="3A2C0362">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32094F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2101101</w:t>
            </w:r>
          </w:p>
        </w:tc>
        <w:tc>
          <w:tcPr>
            <w:tcW w:w="3736" w:type="dxa"/>
            <w:gridSpan w:val="2"/>
            <w:tcBorders>
              <w:top w:val="nil"/>
              <w:left w:val="nil"/>
              <w:bottom w:val="single" w:color="auto" w:sz="4" w:space="0"/>
              <w:right w:val="single" w:color="auto" w:sz="4" w:space="0"/>
            </w:tcBorders>
            <w:noWrap/>
            <w:vAlign w:val="center"/>
          </w:tcPr>
          <w:p w14:paraId="077A77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行政单位医疗</w:t>
            </w:r>
          </w:p>
        </w:tc>
        <w:tc>
          <w:tcPr>
            <w:tcW w:w="1527" w:type="dxa"/>
            <w:gridSpan w:val="2"/>
            <w:tcBorders>
              <w:top w:val="nil"/>
              <w:left w:val="nil"/>
              <w:bottom w:val="single" w:color="auto" w:sz="4" w:space="0"/>
              <w:right w:val="single" w:color="auto" w:sz="4" w:space="0"/>
            </w:tcBorders>
            <w:noWrap/>
            <w:vAlign w:val="center"/>
          </w:tcPr>
          <w:p w14:paraId="7D948171">
            <w:pPr>
              <w:widowControl/>
              <w:jc w:val="right"/>
              <w:rPr>
                <w:rFonts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15600F73">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06A61C04">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6F87D0CC">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2E5CC51D">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5AD87134">
            <w:pPr>
              <w:widowControl/>
              <w:jc w:val="right"/>
              <w:rPr>
                <w:rFonts w:ascii="宋体" w:hAnsi="宋体" w:eastAsia="宋体" w:cs="宋体"/>
                <w:color w:val="000000"/>
                <w:kern w:val="0"/>
                <w:sz w:val="22"/>
              </w:rPr>
            </w:pPr>
          </w:p>
        </w:tc>
      </w:tr>
      <w:tr w14:paraId="3370A437">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358074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2101102</w:t>
            </w:r>
          </w:p>
        </w:tc>
        <w:tc>
          <w:tcPr>
            <w:tcW w:w="3736" w:type="dxa"/>
            <w:gridSpan w:val="2"/>
            <w:tcBorders>
              <w:top w:val="nil"/>
              <w:left w:val="nil"/>
              <w:bottom w:val="single" w:color="auto" w:sz="4" w:space="0"/>
              <w:right w:val="single" w:color="auto" w:sz="4" w:space="0"/>
            </w:tcBorders>
            <w:noWrap/>
            <w:vAlign w:val="center"/>
          </w:tcPr>
          <w:p w14:paraId="2D18C4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事业单位医疗</w:t>
            </w:r>
          </w:p>
        </w:tc>
        <w:tc>
          <w:tcPr>
            <w:tcW w:w="1527" w:type="dxa"/>
            <w:gridSpan w:val="2"/>
            <w:tcBorders>
              <w:top w:val="nil"/>
              <w:left w:val="nil"/>
              <w:bottom w:val="single" w:color="auto" w:sz="4" w:space="0"/>
              <w:right w:val="single" w:color="auto" w:sz="4" w:space="0"/>
            </w:tcBorders>
            <w:noWrap/>
            <w:vAlign w:val="center"/>
          </w:tcPr>
          <w:p w14:paraId="1EF5532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1230" w:type="dxa"/>
            <w:tcBorders>
              <w:top w:val="nil"/>
              <w:left w:val="nil"/>
              <w:bottom w:val="single" w:color="auto" w:sz="4" w:space="0"/>
              <w:right w:val="single" w:color="auto" w:sz="4" w:space="0"/>
            </w:tcBorders>
            <w:noWrap/>
            <w:vAlign w:val="center"/>
          </w:tcPr>
          <w:p w14:paraId="2A82EA6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1098" w:type="dxa"/>
            <w:gridSpan w:val="2"/>
            <w:tcBorders>
              <w:top w:val="nil"/>
              <w:left w:val="nil"/>
              <w:bottom w:val="single" w:color="auto" w:sz="4" w:space="0"/>
              <w:right w:val="single" w:color="auto" w:sz="4" w:space="0"/>
            </w:tcBorders>
            <w:noWrap/>
            <w:vAlign w:val="center"/>
          </w:tcPr>
          <w:p w14:paraId="58705A1C">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556A70C8">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408AC436">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3B05F7E8">
            <w:pPr>
              <w:widowControl/>
              <w:jc w:val="right"/>
              <w:rPr>
                <w:rFonts w:ascii="宋体" w:hAnsi="宋体" w:eastAsia="宋体" w:cs="宋体"/>
                <w:color w:val="000000"/>
                <w:kern w:val="0"/>
                <w:sz w:val="22"/>
              </w:rPr>
            </w:pPr>
          </w:p>
        </w:tc>
      </w:tr>
      <w:tr w14:paraId="0F6B3425">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18EF1E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2110302</w:t>
            </w:r>
          </w:p>
        </w:tc>
        <w:tc>
          <w:tcPr>
            <w:tcW w:w="3736" w:type="dxa"/>
            <w:gridSpan w:val="2"/>
            <w:tcBorders>
              <w:top w:val="nil"/>
              <w:left w:val="nil"/>
              <w:bottom w:val="single" w:color="auto" w:sz="4" w:space="0"/>
              <w:right w:val="single" w:color="auto" w:sz="4" w:space="0"/>
            </w:tcBorders>
            <w:noWrap/>
            <w:vAlign w:val="center"/>
          </w:tcPr>
          <w:p w14:paraId="7DDEBF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水体</w:t>
            </w:r>
          </w:p>
        </w:tc>
        <w:tc>
          <w:tcPr>
            <w:tcW w:w="1527" w:type="dxa"/>
            <w:gridSpan w:val="2"/>
            <w:tcBorders>
              <w:top w:val="nil"/>
              <w:left w:val="nil"/>
              <w:bottom w:val="single" w:color="auto" w:sz="4" w:space="0"/>
              <w:right w:val="single" w:color="auto" w:sz="4" w:space="0"/>
            </w:tcBorders>
            <w:noWrap/>
            <w:vAlign w:val="center"/>
          </w:tcPr>
          <w:p w14:paraId="0A34BB2E">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1,527.34</w:t>
            </w:r>
          </w:p>
        </w:tc>
        <w:tc>
          <w:tcPr>
            <w:tcW w:w="1230" w:type="dxa"/>
            <w:tcBorders>
              <w:top w:val="nil"/>
              <w:left w:val="nil"/>
              <w:bottom w:val="single" w:color="auto" w:sz="4" w:space="0"/>
              <w:right w:val="single" w:color="auto" w:sz="4" w:space="0"/>
            </w:tcBorders>
            <w:noWrap/>
            <w:vAlign w:val="center"/>
          </w:tcPr>
          <w:p w14:paraId="3EA8427B">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089BA4D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1,527.34</w:t>
            </w:r>
          </w:p>
        </w:tc>
        <w:tc>
          <w:tcPr>
            <w:tcW w:w="1536" w:type="dxa"/>
            <w:gridSpan w:val="2"/>
            <w:tcBorders>
              <w:top w:val="nil"/>
              <w:left w:val="nil"/>
              <w:bottom w:val="single" w:color="auto" w:sz="4" w:space="0"/>
              <w:right w:val="single" w:color="auto" w:sz="4" w:space="0"/>
            </w:tcBorders>
            <w:noWrap/>
            <w:vAlign w:val="center"/>
          </w:tcPr>
          <w:p w14:paraId="56F7D902">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0FA28C3E">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6BBF3075">
            <w:pPr>
              <w:widowControl/>
              <w:jc w:val="right"/>
              <w:rPr>
                <w:rFonts w:ascii="宋体" w:hAnsi="宋体" w:eastAsia="宋体" w:cs="宋体"/>
                <w:color w:val="000000"/>
                <w:kern w:val="0"/>
                <w:sz w:val="22"/>
              </w:rPr>
            </w:pPr>
          </w:p>
        </w:tc>
      </w:tr>
      <w:tr w14:paraId="29D89649">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012DE5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2110307</w:t>
            </w:r>
          </w:p>
        </w:tc>
        <w:tc>
          <w:tcPr>
            <w:tcW w:w="3736" w:type="dxa"/>
            <w:gridSpan w:val="2"/>
            <w:tcBorders>
              <w:top w:val="nil"/>
              <w:left w:val="nil"/>
              <w:bottom w:val="single" w:color="auto" w:sz="4" w:space="0"/>
              <w:right w:val="single" w:color="auto" w:sz="4" w:space="0"/>
            </w:tcBorders>
            <w:noWrap/>
            <w:vAlign w:val="center"/>
          </w:tcPr>
          <w:p w14:paraId="3DF974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土壤</w:t>
            </w:r>
          </w:p>
        </w:tc>
        <w:tc>
          <w:tcPr>
            <w:tcW w:w="1527" w:type="dxa"/>
            <w:gridSpan w:val="2"/>
            <w:tcBorders>
              <w:top w:val="nil"/>
              <w:left w:val="nil"/>
              <w:bottom w:val="single" w:color="auto" w:sz="4" w:space="0"/>
              <w:right w:val="single" w:color="auto" w:sz="4" w:space="0"/>
            </w:tcBorders>
            <w:noWrap/>
            <w:vAlign w:val="center"/>
          </w:tcPr>
          <w:p w14:paraId="0F8F09C5">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450.05</w:t>
            </w:r>
          </w:p>
        </w:tc>
        <w:tc>
          <w:tcPr>
            <w:tcW w:w="1230" w:type="dxa"/>
            <w:tcBorders>
              <w:top w:val="nil"/>
              <w:left w:val="nil"/>
              <w:bottom w:val="single" w:color="auto" w:sz="4" w:space="0"/>
              <w:right w:val="single" w:color="auto" w:sz="4" w:space="0"/>
            </w:tcBorders>
            <w:noWrap/>
            <w:vAlign w:val="center"/>
          </w:tcPr>
          <w:p w14:paraId="2A677202">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3CA9DA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450.05</w:t>
            </w:r>
          </w:p>
        </w:tc>
        <w:tc>
          <w:tcPr>
            <w:tcW w:w="1536" w:type="dxa"/>
            <w:gridSpan w:val="2"/>
            <w:tcBorders>
              <w:top w:val="nil"/>
              <w:left w:val="nil"/>
              <w:bottom w:val="single" w:color="auto" w:sz="4" w:space="0"/>
              <w:right w:val="single" w:color="auto" w:sz="4" w:space="0"/>
            </w:tcBorders>
            <w:noWrap/>
            <w:vAlign w:val="center"/>
          </w:tcPr>
          <w:p w14:paraId="2807CA14">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748F423B">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55873A62">
            <w:pPr>
              <w:widowControl/>
              <w:jc w:val="right"/>
              <w:rPr>
                <w:rFonts w:ascii="宋体" w:hAnsi="宋体" w:eastAsia="宋体" w:cs="宋体"/>
                <w:color w:val="000000"/>
                <w:kern w:val="0"/>
                <w:sz w:val="22"/>
              </w:rPr>
            </w:pPr>
          </w:p>
        </w:tc>
      </w:tr>
      <w:tr w14:paraId="409DFFFF">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57FF50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2150104</w:t>
            </w:r>
          </w:p>
        </w:tc>
        <w:tc>
          <w:tcPr>
            <w:tcW w:w="3736" w:type="dxa"/>
            <w:gridSpan w:val="2"/>
            <w:tcBorders>
              <w:top w:val="nil"/>
              <w:left w:val="nil"/>
              <w:bottom w:val="single" w:color="auto" w:sz="4" w:space="0"/>
              <w:right w:val="single" w:color="auto" w:sz="4" w:space="0"/>
            </w:tcBorders>
            <w:noWrap/>
            <w:vAlign w:val="center"/>
          </w:tcPr>
          <w:p w14:paraId="577726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煤炭勘探开采和洗选</w:t>
            </w:r>
          </w:p>
        </w:tc>
        <w:tc>
          <w:tcPr>
            <w:tcW w:w="1527" w:type="dxa"/>
            <w:gridSpan w:val="2"/>
            <w:tcBorders>
              <w:top w:val="nil"/>
              <w:left w:val="nil"/>
              <w:bottom w:val="single" w:color="auto" w:sz="4" w:space="0"/>
              <w:right w:val="single" w:color="auto" w:sz="4" w:space="0"/>
            </w:tcBorders>
            <w:noWrap/>
            <w:vAlign w:val="center"/>
          </w:tcPr>
          <w:p w14:paraId="2E2DDBAD">
            <w:pPr>
              <w:keepNext w:val="0"/>
              <w:keepLines w:val="0"/>
              <w:widowControl/>
              <w:suppressLineNumbers w:val="0"/>
              <w:jc w:val="right"/>
              <w:textAlignment w:val="center"/>
              <w:rPr>
                <w:rFonts w:ascii="宋体" w:hAnsi="宋体" w:eastAsia="宋体" w:cs="宋体"/>
                <w:color w:val="000000"/>
                <w:kern w:val="0"/>
                <w:sz w:val="22"/>
                <w:highlight w:val="none"/>
              </w:rPr>
            </w:pPr>
            <w:r>
              <w:rPr>
                <w:rFonts w:hint="eastAsia" w:ascii="宋体" w:hAnsi="宋体" w:eastAsia="宋体" w:cs="宋体"/>
                <w:i w:val="0"/>
                <w:color w:val="000000"/>
                <w:kern w:val="0"/>
                <w:sz w:val="22"/>
                <w:szCs w:val="22"/>
                <w:highlight w:val="none"/>
                <w:u w:val="none"/>
                <w:lang w:val="en-US" w:eastAsia="zh-CN" w:bidi="ar"/>
              </w:rPr>
              <w:t>30,192.10</w:t>
            </w:r>
          </w:p>
        </w:tc>
        <w:tc>
          <w:tcPr>
            <w:tcW w:w="1230" w:type="dxa"/>
            <w:tcBorders>
              <w:top w:val="nil"/>
              <w:left w:val="nil"/>
              <w:bottom w:val="single" w:color="auto" w:sz="4" w:space="0"/>
              <w:right w:val="single" w:color="auto" w:sz="4" w:space="0"/>
            </w:tcBorders>
            <w:noWrap/>
            <w:vAlign w:val="center"/>
          </w:tcPr>
          <w:p w14:paraId="509FF1F6">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22,845.33</w:t>
            </w:r>
          </w:p>
        </w:tc>
        <w:tc>
          <w:tcPr>
            <w:tcW w:w="1098" w:type="dxa"/>
            <w:gridSpan w:val="2"/>
            <w:tcBorders>
              <w:top w:val="nil"/>
              <w:left w:val="nil"/>
              <w:bottom w:val="single" w:color="auto" w:sz="4" w:space="0"/>
              <w:right w:val="single" w:color="auto" w:sz="4" w:space="0"/>
            </w:tcBorders>
            <w:noWrap/>
            <w:vAlign w:val="center"/>
          </w:tcPr>
          <w:p w14:paraId="611A4FB2">
            <w:pPr>
              <w:keepNext w:val="0"/>
              <w:keepLines w:val="0"/>
              <w:widowControl/>
              <w:suppressLineNumbers w:val="0"/>
              <w:jc w:val="right"/>
              <w:textAlignment w:val="center"/>
              <w:rPr>
                <w:rFonts w:hint="eastAsia" w:ascii="宋体" w:hAnsi="宋体" w:eastAsia="宋体" w:cs="宋体"/>
                <w:i w:val="0"/>
                <w:color w:val="000000"/>
                <w:kern w:val="2"/>
                <w:sz w:val="22"/>
                <w:szCs w:val="22"/>
                <w:highlight w:val="none"/>
                <w:u w:val="none"/>
                <w:lang w:val="en-US" w:eastAsia="zh-CN" w:bidi="ar-SA"/>
              </w:rPr>
            </w:pPr>
            <w:r>
              <w:rPr>
                <w:rFonts w:hint="eastAsia" w:ascii="宋体" w:hAnsi="宋体" w:eastAsia="宋体" w:cs="宋体"/>
                <w:i w:val="0"/>
                <w:color w:val="000000"/>
                <w:kern w:val="0"/>
                <w:sz w:val="22"/>
                <w:szCs w:val="22"/>
                <w:highlight w:val="none"/>
                <w:u w:val="none"/>
                <w:lang w:val="en-US" w:eastAsia="zh-CN" w:bidi="ar"/>
              </w:rPr>
              <w:t>769.79</w:t>
            </w:r>
          </w:p>
        </w:tc>
        <w:tc>
          <w:tcPr>
            <w:tcW w:w="1536" w:type="dxa"/>
            <w:gridSpan w:val="2"/>
            <w:tcBorders>
              <w:top w:val="nil"/>
              <w:left w:val="nil"/>
              <w:bottom w:val="single" w:color="auto" w:sz="4" w:space="0"/>
              <w:right w:val="single" w:color="auto" w:sz="4" w:space="0"/>
            </w:tcBorders>
            <w:noWrap/>
            <w:vAlign w:val="center"/>
          </w:tcPr>
          <w:p w14:paraId="7857BA20">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6D5648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6,576.98</w:t>
            </w:r>
          </w:p>
        </w:tc>
        <w:tc>
          <w:tcPr>
            <w:tcW w:w="2196" w:type="dxa"/>
            <w:gridSpan w:val="3"/>
            <w:tcBorders>
              <w:top w:val="nil"/>
              <w:left w:val="nil"/>
              <w:bottom w:val="single" w:color="auto" w:sz="4" w:space="0"/>
              <w:right w:val="single" w:color="auto" w:sz="4" w:space="0"/>
            </w:tcBorders>
            <w:noWrap/>
            <w:vAlign w:val="center"/>
          </w:tcPr>
          <w:p w14:paraId="3B4F620F">
            <w:pPr>
              <w:widowControl/>
              <w:jc w:val="right"/>
              <w:rPr>
                <w:rFonts w:ascii="宋体" w:hAnsi="宋体" w:eastAsia="宋体" w:cs="宋体"/>
                <w:color w:val="000000"/>
                <w:kern w:val="0"/>
                <w:sz w:val="22"/>
              </w:rPr>
            </w:pPr>
          </w:p>
        </w:tc>
      </w:tr>
      <w:tr w14:paraId="5031D8E5">
        <w:tblPrEx>
          <w:tblCellMar>
            <w:top w:w="0" w:type="dxa"/>
            <w:left w:w="108" w:type="dxa"/>
            <w:bottom w:w="0" w:type="dxa"/>
            <w:right w:w="108" w:type="dxa"/>
          </w:tblCellMar>
        </w:tblPrEx>
        <w:trPr>
          <w:gridBefore w:val="1"/>
          <w:gridAfter w:val="1"/>
          <w:wBefore w:w="91" w:type="dxa"/>
          <w:wAfter w:w="682" w:type="dxa"/>
          <w:trHeight w:val="545" w:hRule="exact"/>
        </w:trPr>
        <w:tc>
          <w:tcPr>
            <w:tcW w:w="13523" w:type="dxa"/>
            <w:gridSpan w:val="18"/>
            <w:tcBorders>
              <w:top w:val="nil"/>
              <w:left w:val="nil"/>
              <w:bottom w:val="nil"/>
              <w:right w:val="nil"/>
            </w:tcBorders>
            <w:noWrap/>
            <w:vAlign w:val="center"/>
          </w:tcPr>
          <w:p w14:paraId="1B70376F">
            <w:pPr>
              <w:widowControl/>
              <w:jc w:val="center"/>
              <w:rPr>
                <w:rFonts w:hint="eastAsia" w:ascii="宋体" w:hAnsi="宋体" w:eastAsia="宋体" w:cs="宋体"/>
                <w:color w:val="000000"/>
                <w:kern w:val="0"/>
                <w:sz w:val="32"/>
                <w:szCs w:val="32"/>
              </w:rPr>
            </w:pPr>
          </w:p>
        </w:tc>
      </w:tr>
      <w:tr w14:paraId="04E3615E">
        <w:tblPrEx>
          <w:tblCellMar>
            <w:top w:w="0" w:type="dxa"/>
            <w:left w:w="108" w:type="dxa"/>
            <w:bottom w:w="0" w:type="dxa"/>
            <w:right w:w="108" w:type="dxa"/>
          </w:tblCellMar>
        </w:tblPrEx>
        <w:trPr>
          <w:gridBefore w:val="1"/>
          <w:gridAfter w:val="1"/>
          <w:wBefore w:w="91" w:type="dxa"/>
          <w:wAfter w:w="682" w:type="dxa"/>
          <w:trHeight w:val="545" w:hRule="exact"/>
        </w:trPr>
        <w:tc>
          <w:tcPr>
            <w:tcW w:w="13523" w:type="dxa"/>
            <w:gridSpan w:val="18"/>
            <w:tcBorders>
              <w:top w:val="nil"/>
              <w:left w:val="nil"/>
              <w:bottom w:val="nil"/>
              <w:right w:val="nil"/>
            </w:tcBorders>
            <w:noWrap/>
            <w:vAlign w:val="center"/>
          </w:tcPr>
          <w:p w14:paraId="68AB0DBD">
            <w:pPr>
              <w:widowControl/>
              <w:jc w:val="center"/>
              <w:rPr>
                <w:rFonts w:hint="eastAsia" w:ascii="宋体" w:hAnsi="宋体" w:eastAsia="宋体" w:cs="宋体"/>
                <w:color w:val="000000"/>
                <w:kern w:val="0"/>
                <w:sz w:val="32"/>
                <w:szCs w:val="32"/>
              </w:rPr>
            </w:pPr>
          </w:p>
        </w:tc>
      </w:tr>
      <w:tr w14:paraId="2CE398EE">
        <w:tblPrEx>
          <w:tblCellMar>
            <w:top w:w="0" w:type="dxa"/>
            <w:left w:w="108" w:type="dxa"/>
            <w:bottom w:w="0" w:type="dxa"/>
            <w:right w:w="108" w:type="dxa"/>
          </w:tblCellMar>
        </w:tblPrEx>
        <w:trPr>
          <w:gridBefore w:val="1"/>
          <w:gridAfter w:val="1"/>
          <w:wBefore w:w="91" w:type="dxa"/>
          <w:wAfter w:w="682" w:type="dxa"/>
          <w:trHeight w:val="561" w:hRule="exact"/>
        </w:trPr>
        <w:tc>
          <w:tcPr>
            <w:tcW w:w="13523" w:type="dxa"/>
            <w:gridSpan w:val="18"/>
            <w:tcBorders>
              <w:top w:val="nil"/>
              <w:left w:val="nil"/>
              <w:bottom w:val="nil"/>
              <w:right w:val="nil"/>
            </w:tcBorders>
            <w:noWrap/>
            <w:vAlign w:val="center"/>
          </w:tcPr>
          <w:p w14:paraId="6C4D086A">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支出决算表</w:t>
            </w:r>
          </w:p>
        </w:tc>
      </w:tr>
      <w:tr w14:paraId="62CDE641">
        <w:tblPrEx>
          <w:tblCellMar>
            <w:top w:w="0" w:type="dxa"/>
            <w:left w:w="108" w:type="dxa"/>
            <w:bottom w:w="0" w:type="dxa"/>
            <w:right w:w="108" w:type="dxa"/>
          </w:tblCellMar>
        </w:tblPrEx>
        <w:trPr>
          <w:gridBefore w:val="1"/>
          <w:gridAfter w:val="1"/>
          <w:wBefore w:w="91" w:type="dxa"/>
          <w:wAfter w:w="682" w:type="dxa"/>
          <w:trHeight w:val="425" w:hRule="exact"/>
        </w:trPr>
        <w:tc>
          <w:tcPr>
            <w:tcW w:w="365" w:type="dxa"/>
            <w:gridSpan w:val="2"/>
            <w:tcBorders>
              <w:top w:val="nil"/>
              <w:left w:val="nil"/>
              <w:bottom w:val="nil"/>
              <w:right w:val="nil"/>
            </w:tcBorders>
            <w:noWrap/>
            <w:vAlign w:val="center"/>
          </w:tcPr>
          <w:p w14:paraId="54DCEA8E">
            <w:pPr>
              <w:widowControl/>
              <w:jc w:val="left"/>
              <w:rPr>
                <w:rFonts w:ascii="宋体" w:hAnsi="宋体" w:eastAsia="宋体" w:cs="宋体"/>
                <w:color w:val="000000"/>
                <w:kern w:val="0"/>
                <w:sz w:val="22"/>
              </w:rPr>
            </w:pPr>
          </w:p>
        </w:tc>
        <w:tc>
          <w:tcPr>
            <w:tcW w:w="366" w:type="dxa"/>
            <w:gridSpan w:val="2"/>
            <w:tcBorders>
              <w:top w:val="nil"/>
              <w:left w:val="nil"/>
              <w:bottom w:val="nil"/>
              <w:right w:val="nil"/>
            </w:tcBorders>
            <w:noWrap/>
            <w:vAlign w:val="center"/>
          </w:tcPr>
          <w:p w14:paraId="04678313">
            <w:pPr>
              <w:widowControl/>
              <w:jc w:val="left"/>
              <w:rPr>
                <w:rFonts w:ascii="宋体" w:hAnsi="宋体" w:eastAsia="宋体" w:cs="宋体"/>
                <w:color w:val="000000"/>
                <w:kern w:val="0"/>
                <w:sz w:val="22"/>
              </w:rPr>
            </w:pPr>
          </w:p>
        </w:tc>
        <w:tc>
          <w:tcPr>
            <w:tcW w:w="365" w:type="dxa"/>
            <w:tcBorders>
              <w:top w:val="nil"/>
              <w:left w:val="nil"/>
              <w:bottom w:val="nil"/>
              <w:right w:val="nil"/>
            </w:tcBorders>
            <w:noWrap/>
            <w:vAlign w:val="center"/>
          </w:tcPr>
          <w:p w14:paraId="5C1C7D85">
            <w:pPr>
              <w:widowControl/>
              <w:jc w:val="left"/>
              <w:rPr>
                <w:rFonts w:ascii="宋体" w:hAnsi="宋体" w:eastAsia="宋体" w:cs="宋体"/>
                <w:color w:val="000000"/>
                <w:kern w:val="0"/>
                <w:sz w:val="22"/>
              </w:rPr>
            </w:pPr>
          </w:p>
        </w:tc>
        <w:tc>
          <w:tcPr>
            <w:tcW w:w="3736" w:type="dxa"/>
            <w:gridSpan w:val="2"/>
            <w:tcBorders>
              <w:top w:val="nil"/>
              <w:left w:val="nil"/>
              <w:bottom w:val="nil"/>
              <w:right w:val="nil"/>
            </w:tcBorders>
            <w:noWrap/>
            <w:vAlign w:val="center"/>
          </w:tcPr>
          <w:p w14:paraId="26A0CE93">
            <w:pPr>
              <w:widowControl/>
              <w:jc w:val="left"/>
              <w:rPr>
                <w:rFonts w:ascii="宋体" w:hAnsi="宋体" w:eastAsia="宋体" w:cs="宋体"/>
                <w:color w:val="000000"/>
                <w:kern w:val="0"/>
                <w:sz w:val="22"/>
              </w:rPr>
            </w:pPr>
          </w:p>
        </w:tc>
        <w:tc>
          <w:tcPr>
            <w:tcW w:w="1527" w:type="dxa"/>
            <w:gridSpan w:val="2"/>
            <w:tcBorders>
              <w:top w:val="nil"/>
              <w:left w:val="nil"/>
              <w:bottom w:val="nil"/>
              <w:right w:val="nil"/>
            </w:tcBorders>
            <w:noWrap/>
            <w:vAlign w:val="center"/>
          </w:tcPr>
          <w:p w14:paraId="3563CDB6">
            <w:pPr>
              <w:widowControl/>
              <w:jc w:val="left"/>
              <w:rPr>
                <w:rFonts w:ascii="宋体" w:hAnsi="宋体" w:eastAsia="宋体" w:cs="宋体"/>
                <w:color w:val="000000"/>
                <w:kern w:val="0"/>
                <w:sz w:val="22"/>
              </w:rPr>
            </w:pPr>
          </w:p>
        </w:tc>
        <w:tc>
          <w:tcPr>
            <w:tcW w:w="1230" w:type="dxa"/>
            <w:tcBorders>
              <w:top w:val="nil"/>
              <w:left w:val="nil"/>
              <w:bottom w:val="nil"/>
              <w:right w:val="nil"/>
            </w:tcBorders>
            <w:noWrap/>
            <w:vAlign w:val="center"/>
          </w:tcPr>
          <w:p w14:paraId="3255FA60">
            <w:pPr>
              <w:widowControl/>
              <w:jc w:val="left"/>
              <w:rPr>
                <w:rFonts w:ascii="宋体" w:hAnsi="宋体" w:eastAsia="宋体" w:cs="宋体"/>
                <w:color w:val="000000"/>
                <w:kern w:val="0"/>
                <w:sz w:val="22"/>
              </w:rPr>
            </w:pPr>
          </w:p>
        </w:tc>
        <w:tc>
          <w:tcPr>
            <w:tcW w:w="1098" w:type="dxa"/>
            <w:gridSpan w:val="2"/>
            <w:tcBorders>
              <w:top w:val="nil"/>
              <w:left w:val="nil"/>
              <w:bottom w:val="nil"/>
              <w:right w:val="nil"/>
            </w:tcBorders>
            <w:noWrap/>
            <w:vAlign w:val="center"/>
          </w:tcPr>
          <w:p w14:paraId="06B46DB8">
            <w:pPr>
              <w:widowControl/>
              <w:jc w:val="left"/>
              <w:rPr>
                <w:rFonts w:ascii="宋体" w:hAnsi="宋体" w:eastAsia="宋体" w:cs="宋体"/>
                <w:color w:val="000000"/>
                <w:kern w:val="0"/>
                <w:sz w:val="22"/>
              </w:rPr>
            </w:pPr>
          </w:p>
        </w:tc>
        <w:tc>
          <w:tcPr>
            <w:tcW w:w="1536" w:type="dxa"/>
            <w:gridSpan w:val="2"/>
            <w:tcBorders>
              <w:top w:val="nil"/>
              <w:left w:val="nil"/>
              <w:bottom w:val="nil"/>
              <w:right w:val="nil"/>
            </w:tcBorders>
            <w:noWrap/>
            <w:vAlign w:val="center"/>
          </w:tcPr>
          <w:p w14:paraId="17AADC73">
            <w:pPr>
              <w:widowControl/>
              <w:jc w:val="left"/>
              <w:rPr>
                <w:rFonts w:ascii="宋体" w:hAnsi="宋体" w:eastAsia="宋体" w:cs="宋体"/>
                <w:color w:val="000000"/>
                <w:kern w:val="0"/>
                <w:sz w:val="22"/>
              </w:rPr>
            </w:pPr>
          </w:p>
        </w:tc>
        <w:tc>
          <w:tcPr>
            <w:tcW w:w="3300" w:type="dxa"/>
            <w:gridSpan w:val="4"/>
            <w:tcBorders>
              <w:top w:val="nil"/>
              <w:left w:val="nil"/>
              <w:bottom w:val="nil"/>
              <w:right w:val="nil"/>
            </w:tcBorders>
            <w:noWrap/>
            <w:vAlign w:val="center"/>
          </w:tcPr>
          <w:p w14:paraId="5F9EBE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公开03表</w:t>
            </w:r>
          </w:p>
        </w:tc>
      </w:tr>
      <w:tr w14:paraId="56F2E913">
        <w:tblPrEx>
          <w:tblCellMar>
            <w:top w:w="0" w:type="dxa"/>
            <w:left w:w="108" w:type="dxa"/>
            <w:bottom w:w="0" w:type="dxa"/>
            <w:right w:w="108" w:type="dxa"/>
          </w:tblCellMar>
        </w:tblPrEx>
        <w:trPr>
          <w:gridBefore w:val="1"/>
          <w:gridAfter w:val="1"/>
          <w:wBefore w:w="91" w:type="dxa"/>
          <w:wAfter w:w="682" w:type="dxa"/>
          <w:trHeight w:val="425" w:hRule="exact"/>
        </w:trPr>
        <w:tc>
          <w:tcPr>
            <w:tcW w:w="13523" w:type="dxa"/>
            <w:gridSpan w:val="18"/>
            <w:tcBorders>
              <w:top w:val="nil"/>
              <w:left w:val="nil"/>
              <w:bottom w:val="single" w:color="auto" w:sz="4" w:space="0"/>
              <w:right w:val="nil"/>
            </w:tcBorders>
            <w:noWrap/>
            <w:vAlign w:val="center"/>
          </w:tcPr>
          <w:p w14:paraId="66C77690">
            <w:pPr>
              <w:widowControl/>
              <w:jc w:val="both"/>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color w:val="000000"/>
                <w:kern w:val="0"/>
                <w:sz w:val="21"/>
                <w:szCs w:val="21"/>
              </w:rPr>
              <w:t>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2024年度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单位：万元</w:t>
            </w:r>
          </w:p>
        </w:tc>
      </w:tr>
      <w:tr w14:paraId="7337C6E5">
        <w:tblPrEx>
          <w:tblCellMar>
            <w:top w:w="0" w:type="dxa"/>
            <w:left w:w="108" w:type="dxa"/>
            <w:bottom w:w="0" w:type="dxa"/>
            <w:right w:w="108" w:type="dxa"/>
          </w:tblCellMar>
        </w:tblPrEx>
        <w:trPr>
          <w:gridBefore w:val="1"/>
          <w:gridAfter w:val="1"/>
          <w:wBefore w:w="91" w:type="dxa"/>
          <w:wAfter w:w="682" w:type="dxa"/>
          <w:trHeight w:val="425" w:hRule="exact"/>
        </w:trPr>
        <w:tc>
          <w:tcPr>
            <w:tcW w:w="4832" w:type="dxa"/>
            <w:gridSpan w:val="7"/>
            <w:tcBorders>
              <w:top w:val="single" w:color="auto" w:sz="4" w:space="0"/>
              <w:left w:val="single" w:color="auto" w:sz="4" w:space="0"/>
              <w:bottom w:val="single" w:color="auto" w:sz="4" w:space="0"/>
              <w:right w:val="single" w:color="auto" w:sz="4" w:space="0"/>
            </w:tcBorders>
            <w:noWrap/>
            <w:vAlign w:val="center"/>
          </w:tcPr>
          <w:p w14:paraId="2C082A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527" w:type="dxa"/>
            <w:gridSpan w:val="2"/>
            <w:vMerge w:val="restart"/>
            <w:tcBorders>
              <w:top w:val="nil"/>
              <w:left w:val="single" w:color="auto" w:sz="4" w:space="0"/>
              <w:bottom w:val="single" w:color="auto" w:sz="4" w:space="0"/>
              <w:right w:val="single" w:color="auto" w:sz="4" w:space="0"/>
            </w:tcBorders>
            <w:noWrap w:val="0"/>
            <w:vAlign w:val="center"/>
          </w:tcPr>
          <w:p w14:paraId="45E7312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1230" w:type="dxa"/>
            <w:vMerge w:val="restart"/>
            <w:tcBorders>
              <w:top w:val="nil"/>
              <w:left w:val="single" w:color="auto" w:sz="4" w:space="0"/>
              <w:bottom w:val="single" w:color="auto" w:sz="4" w:space="0"/>
              <w:right w:val="single" w:color="auto" w:sz="4" w:space="0"/>
            </w:tcBorders>
            <w:noWrap w:val="0"/>
            <w:vAlign w:val="center"/>
          </w:tcPr>
          <w:p w14:paraId="047E5EE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098" w:type="dxa"/>
            <w:gridSpan w:val="2"/>
            <w:vMerge w:val="restart"/>
            <w:tcBorders>
              <w:top w:val="nil"/>
              <w:left w:val="single" w:color="auto" w:sz="4" w:space="0"/>
              <w:bottom w:val="single" w:color="auto" w:sz="4" w:space="0"/>
              <w:right w:val="single" w:color="auto" w:sz="4" w:space="0"/>
            </w:tcBorders>
            <w:noWrap w:val="0"/>
            <w:vAlign w:val="center"/>
          </w:tcPr>
          <w:p w14:paraId="402869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536" w:type="dxa"/>
            <w:gridSpan w:val="2"/>
            <w:vMerge w:val="restart"/>
            <w:tcBorders>
              <w:top w:val="nil"/>
              <w:left w:val="single" w:color="auto" w:sz="4" w:space="0"/>
              <w:bottom w:val="single" w:color="auto" w:sz="4" w:space="0"/>
              <w:right w:val="single" w:color="auto" w:sz="4" w:space="0"/>
            </w:tcBorders>
            <w:noWrap w:val="0"/>
            <w:vAlign w:val="center"/>
          </w:tcPr>
          <w:p w14:paraId="51292D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104" w:type="dxa"/>
            <w:vMerge w:val="restart"/>
            <w:tcBorders>
              <w:top w:val="nil"/>
              <w:left w:val="single" w:color="auto" w:sz="4" w:space="0"/>
              <w:bottom w:val="single" w:color="auto" w:sz="4" w:space="0"/>
              <w:right w:val="single" w:color="auto" w:sz="4" w:space="0"/>
            </w:tcBorders>
            <w:noWrap w:val="0"/>
            <w:vAlign w:val="center"/>
          </w:tcPr>
          <w:p w14:paraId="40F23B9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2196" w:type="dxa"/>
            <w:gridSpan w:val="3"/>
            <w:vMerge w:val="restart"/>
            <w:tcBorders>
              <w:top w:val="nil"/>
              <w:left w:val="single" w:color="auto" w:sz="4" w:space="0"/>
              <w:bottom w:val="single" w:color="auto" w:sz="4" w:space="0"/>
              <w:right w:val="single" w:color="auto" w:sz="4" w:space="0"/>
            </w:tcBorders>
            <w:noWrap w:val="0"/>
            <w:vAlign w:val="center"/>
          </w:tcPr>
          <w:p w14:paraId="4761B0C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14:paraId="3A1E28E1">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7A54DD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3736" w:type="dxa"/>
            <w:gridSpan w:val="2"/>
            <w:vMerge w:val="restart"/>
            <w:tcBorders>
              <w:top w:val="nil"/>
              <w:left w:val="single" w:color="auto" w:sz="4" w:space="0"/>
              <w:bottom w:val="single" w:color="auto" w:sz="4" w:space="0"/>
              <w:right w:val="single" w:color="auto" w:sz="4" w:space="0"/>
            </w:tcBorders>
            <w:noWrap/>
            <w:vAlign w:val="center"/>
          </w:tcPr>
          <w:p w14:paraId="3ADDEB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55F31C75">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55EDFD8A">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2FF28E69">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7E956929">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1D2662EA">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658DE4FA">
            <w:pPr>
              <w:widowControl/>
              <w:jc w:val="left"/>
              <w:rPr>
                <w:rFonts w:ascii="宋体" w:hAnsi="宋体" w:eastAsia="宋体" w:cs="宋体"/>
                <w:color w:val="000000"/>
                <w:kern w:val="0"/>
                <w:sz w:val="22"/>
              </w:rPr>
            </w:pPr>
          </w:p>
        </w:tc>
      </w:tr>
      <w:tr w14:paraId="27C8A8F3">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2C329AB9">
            <w:pPr>
              <w:widowControl/>
              <w:jc w:val="left"/>
              <w:rPr>
                <w:rFonts w:ascii="宋体" w:hAnsi="宋体" w:eastAsia="宋体" w:cs="宋体"/>
                <w:color w:val="000000"/>
                <w:kern w:val="0"/>
                <w:sz w:val="22"/>
              </w:rPr>
            </w:pPr>
          </w:p>
        </w:tc>
        <w:tc>
          <w:tcPr>
            <w:tcW w:w="3736" w:type="dxa"/>
            <w:gridSpan w:val="2"/>
            <w:vMerge w:val="continue"/>
            <w:tcBorders>
              <w:top w:val="nil"/>
              <w:left w:val="single" w:color="auto" w:sz="4" w:space="0"/>
              <w:bottom w:val="single" w:color="auto" w:sz="4" w:space="0"/>
              <w:right w:val="single" w:color="auto" w:sz="4" w:space="0"/>
            </w:tcBorders>
            <w:noWrap w:val="0"/>
            <w:vAlign w:val="center"/>
          </w:tcPr>
          <w:p w14:paraId="3D4A1DF3">
            <w:pPr>
              <w:widowControl/>
              <w:jc w:val="left"/>
              <w:rPr>
                <w:rFonts w:ascii="宋体" w:hAnsi="宋体" w:eastAsia="宋体" w:cs="宋体"/>
                <w:color w:val="000000"/>
                <w:kern w:val="0"/>
                <w:sz w:val="22"/>
              </w:rPr>
            </w:pP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4BAFFEE0">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2428C723">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7945874D">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03D7AD49">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58EEB5A8">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4C37F854">
            <w:pPr>
              <w:widowControl/>
              <w:jc w:val="left"/>
              <w:rPr>
                <w:rFonts w:ascii="宋体" w:hAnsi="宋体" w:eastAsia="宋体" w:cs="宋体"/>
                <w:color w:val="000000"/>
                <w:kern w:val="0"/>
                <w:sz w:val="22"/>
              </w:rPr>
            </w:pPr>
          </w:p>
        </w:tc>
      </w:tr>
      <w:tr w14:paraId="7A679ED2">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48FA2199">
            <w:pPr>
              <w:widowControl/>
              <w:jc w:val="left"/>
              <w:rPr>
                <w:rFonts w:ascii="宋体" w:hAnsi="宋体" w:eastAsia="宋体" w:cs="宋体"/>
                <w:color w:val="000000"/>
                <w:kern w:val="0"/>
                <w:sz w:val="22"/>
              </w:rPr>
            </w:pPr>
          </w:p>
        </w:tc>
        <w:tc>
          <w:tcPr>
            <w:tcW w:w="3736" w:type="dxa"/>
            <w:gridSpan w:val="2"/>
            <w:vMerge w:val="continue"/>
            <w:tcBorders>
              <w:top w:val="nil"/>
              <w:left w:val="single" w:color="auto" w:sz="4" w:space="0"/>
              <w:bottom w:val="single" w:color="auto" w:sz="4" w:space="0"/>
              <w:right w:val="single" w:color="auto" w:sz="4" w:space="0"/>
            </w:tcBorders>
            <w:noWrap w:val="0"/>
            <w:vAlign w:val="center"/>
          </w:tcPr>
          <w:p w14:paraId="19344AD6">
            <w:pPr>
              <w:widowControl/>
              <w:jc w:val="left"/>
              <w:rPr>
                <w:rFonts w:ascii="宋体" w:hAnsi="宋体" w:eastAsia="宋体" w:cs="宋体"/>
                <w:color w:val="000000"/>
                <w:kern w:val="0"/>
                <w:sz w:val="22"/>
              </w:rPr>
            </w:pPr>
          </w:p>
        </w:tc>
        <w:tc>
          <w:tcPr>
            <w:tcW w:w="1527" w:type="dxa"/>
            <w:gridSpan w:val="2"/>
            <w:vMerge w:val="continue"/>
            <w:tcBorders>
              <w:top w:val="nil"/>
              <w:left w:val="single" w:color="auto" w:sz="4" w:space="0"/>
              <w:bottom w:val="single" w:color="auto" w:sz="4" w:space="0"/>
              <w:right w:val="single" w:color="auto" w:sz="4" w:space="0"/>
            </w:tcBorders>
            <w:noWrap w:val="0"/>
            <w:vAlign w:val="center"/>
          </w:tcPr>
          <w:p w14:paraId="74B38053">
            <w:pPr>
              <w:widowControl/>
              <w:jc w:val="left"/>
              <w:rPr>
                <w:rFonts w:ascii="宋体" w:hAnsi="宋体" w:eastAsia="宋体" w:cs="宋体"/>
                <w:color w:val="000000"/>
                <w:kern w:val="0"/>
                <w:sz w:val="22"/>
              </w:rPr>
            </w:pPr>
          </w:p>
        </w:tc>
        <w:tc>
          <w:tcPr>
            <w:tcW w:w="1230" w:type="dxa"/>
            <w:vMerge w:val="continue"/>
            <w:tcBorders>
              <w:top w:val="nil"/>
              <w:left w:val="single" w:color="auto" w:sz="4" w:space="0"/>
              <w:bottom w:val="single" w:color="auto" w:sz="4" w:space="0"/>
              <w:right w:val="single" w:color="auto" w:sz="4" w:space="0"/>
            </w:tcBorders>
            <w:noWrap w:val="0"/>
            <w:vAlign w:val="center"/>
          </w:tcPr>
          <w:p w14:paraId="5209B44A">
            <w:pPr>
              <w:widowControl/>
              <w:jc w:val="left"/>
              <w:rPr>
                <w:rFonts w:ascii="宋体" w:hAnsi="宋体" w:eastAsia="宋体" w:cs="宋体"/>
                <w:color w:val="000000"/>
                <w:kern w:val="0"/>
                <w:sz w:val="22"/>
              </w:rPr>
            </w:pPr>
          </w:p>
        </w:tc>
        <w:tc>
          <w:tcPr>
            <w:tcW w:w="1098" w:type="dxa"/>
            <w:gridSpan w:val="2"/>
            <w:vMerge w:val="continue"/>
            <w:tcBorders>
              <w:top w:val="nil"/>
              <w:left w:val="single" w:color="auto" w:sz="4" w:space="0"/>
              <w:bottom w:val="single" w:color="auto" w:sz="4" w:space="0"/>
              <w:right w:val="single" w:color="auto" w:sz="4" w:space="0"/>
            </w:tcBorders>
            <w:noWrap w:val="0"/>
            <w:vAlign w:val="center"/>
          </w:tcPr>
          <w:p w14:paraId="2C47696E">
            <w:pPr>
              <w:widowControl/>
              <w:jc w:val="left"/>
              <w:rPr>
                <w:rFonts w:ascii="宋体" w:hAnsi="宋体" w:eastAsia="宋体" w:cs="宋体"/>
                <w:color w:val="000000"/>
                <w:kern w:val="0"/>
                <w:sz w:val="22"/>
              </w:rPr>
            </w:pPr>
          </w:p>
        </w:tc>
        <w:tc>
          <w:tcPr>
            <w:tcW w:w="1536" w:type="dxa"/>
            <w:gridSpan w:val="2"/>
            <w:vMerge w:val="continue"/>
            <w:tcBorders>
              <w:top w:val="nil"/>
              <w:left w:val="single" w:color="auto" w:sz="4" w:space="0"/>
              <w:bottom w:val="single" w:color="auto" w:sz="4" w:space="0"/>
              <w:right w:val="single" w:color="auto" w:sz="4" w:space="0"/>
            </w:tcBorders>
            <w:noWrap w:val="0"/>
            <w:vAlign w:val="center"/>
          </w:tcPr>
          <w:p w14:paraId="35B904CC">
            <w:pPr>
              <w:widowControl/>
              <w:jc w:val="left"/>
              <w:rPr>
                <w:rFonts w:ascii="宋体" w:hAnsi="宋体" w:eastAsia="宋体" w:cs="宋体"/>
                <w:color w:val="000000"/>
                <w:kern w:val="0"/>
                <w:sz w:val="22"/>
              </w:rPr>
            </w:pPr>
          </w:p>
        </w:tc>
        <w:tc>
          <w:tcPr>
            <w:tcW w:w="1104" w:type="dxa"/>
            <w:vMerge w:val="continue"/>
            <w:tcBorders>
              <w:top w:val="nil"/>
              <w:left w:val="single" w:color="auto" w:sz="4" w:space="0"/>
              <w:bottom w:val="single" w:color="auto" w:sz="4" w:space="0"/>
              <w:right w:val="single" w:color="auto" w:sz="4" w:space="0"/>
            </w:tcBorders>
            <w:noWrap w:val="0"/>
            <w:vAlign w:val="center"/>
          </w:tcPr>
          <w:p w14:paraId="0EAF4845">
            <w:pPr>
              <w:widowControl/>
              <w:jc w:val="left"/>
              <w:rPr>
                <w:rFonts w:ascii="宋体" w:hAnsi="宋体" w:eastAsia="宋体" w:cs="宋体"/>
                <w:color w:val="000000"/>
                <w:kern w:val="0"/>
                <w:sz w:val="22"/>
              </w:rPr>
            </w:pPr>
          </w:p>
        </w:tc>
        <w:tc>
          <w:tcPr>
            <w:tcW w:w="2196" w:type="dxa"/>
            <w:gridSpan w:val="3"/>
            <w:vMerge w:val="continue"/>
            <w:tcBorders>
              <w:top w:val="nil"/>
              <w:left w:val="single" w:color="auto" w:sz="4" w:space="0"/>
              <w:bottom w:val="single" w:color="auto" w:sz="4" w:space="0"/>
              <w:right w:val="single" w:color="auto" w:sz="4" w:space="0"/>
            </w:tcBorders>
            <w:noWrap w:val="0"/>
            <w:vAlign w:val="center"/>
          </w:tcPr>
          <w:p w14:paraId="36752B74">
            <w:pPr>
              <w:widowControl/>
              <w:jc w:val="left"/>
              <w:rPr>
                <w:rFonts w:ascii="宋体" w:hAnsi="宋体" w:eastAsia="宋体" w:cs="宋体"/>
                <w:color w:val="000000"/>
                <w:kern w:val="0"/>
                <w:sz w:val="22"/>
              </w:rPr>
            </w:pPr>
          </w:p>
        </w:tc>
      </w:tr>
      <w:tr w14:paraId="32BFCA13">
        <w:tblPrEx>
          <w:tblCellMar>
            <w:top w:w="0" w:type="dxa"/>
            <w:left w:w="108" w:type="dxa"/>
            <w:bottom w:w="0" w:type="dxa"/>
            <w:right w:w="108" w:type="dxa"/>
          </w:tblCellMar>
        </w:tblPrEx>
        <w:trPr>
          <w:gridBefore w:val="1"/>
          <w:gridAfter w:val="1"/>
          <w:wBefore w:w="91" w:type="dxa"/>
          <w:wAfter w:w="682" w:type="dxa"/>
          <w:trHeight w:val="425" w:hRule="exact"/>
        </w:trPr>
        <w:tc>
          <w:tcPr>
            <w:tcW w:w="4832" w:type="dxa"/>
            <w:gridSpan w:val="7"/>
            <w:tcBorders>
              <w:top w:val="single" w:color="auto" w:sz="4" w:space="0"/>
              <w:left w:val="single" w:color="auto" w:sz="4" w:space="0"/>
              <w:bottom w:val="single" w:color="auto" w:sz="4" w:space="0"/>
              <w:right w:val="single" w:color="auto" w:sz="4" w:space="0"/>
            </w:tcBorders>
            <w:noWrap/>
            <w:vAlign w:val="center"/>
          </w:tcPr>
          <w:p w14:paraId="51E47C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527" w:type="dxa"/>
            <w:gridSpan w:val="2"/>
            <w:tcBorders>
              <w:top w:val="nil"/>
              <w:left w:val="nil"/>
              <w:bottom w:val="single" w:color="auto" w:sz="4" w:space="0"/>
              <w:right w:val="single" w:color="auto" w:sz="4" w:space="0"/>
            </w:tcBorders>
            <w:noWrap w:val="0"/>
            <w:vAlign w:val="center"/>
          </w:tcPr>
          <w:p w14:paraId="74C05B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30" w:type="dxa"/>
            <w:tcBorders>
              <w:top w:val="nil"/>
              <w:left w:val="nil"/>
              <w:bottom w:val="single" w:color="auto" w:sz="4" w:space="0"/>
              <w:right w:val="single" w:color="auto" w:sz="4" w:space="0"/>
            </w:tcBorders>
            <w:noWrap w:val="0"/>
            <w:vAlign w:val="center"/>
          </w:tcPr>
          <w:p w14:paraId="048F5A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98" w:type="dxa"/>
            <w:gridSpan w:val="2"/>
            <w:tcBorders>
              <w:top w:val="nil"/>
              <w:left w:val="nil"/>
              <w:bottom w:val="single" w:color="auto" w:sz="4" w:space="0"/>
              <w:right w:val="single" w:color="auto" w:sz="4" w:space="0"/>
            </w:tcBorders>
            <w:noWrap w:val="0"/>
            <w:vAlign w:val="center"/>
          </w:tcPr>
          <w:p w14:paraId="32D238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36" w:type="dxa"/>
            <w:gridSpan w:val="2"/>
            <w:tcBorders>
              <w:top w:val="nil"/>
              <w:left w:val="nil"/>
              <w:bottom w:val="single" w:color="auto" w:sz="4" w:space="0"/>
              <w:right w:val="single" w:color="auto" w:sz="4" w:space="0"/>
            </w:tcBorders>
            <w:noWrap w:val="0"/>
            <w:vAlign w:val="center"/>
          </w:tcPr>
          <w:p w14:paraId="5A8070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04" w:type="dxa"/>
            <w:tcBorders>
              <w:top w:val="nil"/>
              <w:left w:val="nil"/>
              <w:bottom w:val="single" w:color="auto" w:sz="4" w:space="0"/>
              <w:right w:val="single" w:color="auto" w:sz="4" w:space="0"/>
            </w:tcBorders>
            <w:noWrap w:val="0"/>
            <w:vAlign w:val="center"/>
          </w:tcPr>
          <w:p w14:paraId="2FA2A8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196" w:type="dxa"/>
            <w:gridSpan w:val="3"/>
            <w:tcBorders>
              <w:top w:val="nil"/>
              <w:left w:val="nil"/>
              <w:bottom w:val="single" w:color="auto" w:sz="4" w:space="0"/>
              <w:right w:val="single" w:color="auto" w:sz="4" w:space="0"/>
            </w:tcBorders>
            <w:noWrap w:val="0"/>
            <w:vAlign w:val="center"/>
          </w:tcPr>
          <w:p w14:paraId="211C83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059A518F">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6B8824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2150107</w:t>
            </w:r>
          </w:p>
        </w:tc>
        <w:tc>
          <w:tcPr>
            <w:tcW w:w="3736" w:type="dxa"/>
            <w:gridSpan w:val="2"/>
            <w:tcBorders>
              <w:top w:val="nil"/>
              <w:left w:val="nil"/>
              <w:bottom w:val="single" w:color="auto" w:sz="4" w:space="0"/>
              <w:right w:val="single" w:color="auto" w:sz="4" w:space="0"/>
            </w:tcBorders>
            <w:noWrap/>
            <w:vAlign w:val="center"/>
          </w:tcPr>
          <w:p w14:paraId="4A6E214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有色金属矿勘探和采选</w:t>
            </w:r>
          </w:p>
        </w:tc>
        <w:tc>
          <w:tcPr>
            <w:tcW w:w="1527" w:type="dxa"/>
            <w:gridSpan w:val="2"/>
            <w:tcBorders>
              <w:top w:val="nil"/>
              <w:left w:val="nil"/>
              <w:bottom w:val="single" w:color="auto" w:sz="4" w:space="0"/>
              <w:right w:val="single" w:color="auto" w:sz="4" w:space="0"/>
            </w:tcBorders>
            <w:noWrap/>
            <w:vAlign w:val="center"/>
          </w:tcPr>
          <w:p w14:paraId="446F5281">
            <w:pPr>
              <w:widowControl/>
              <w:jc w:val="right"/>
              <w:rPr>
                <w:rFonts w:hint="eastAsia"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698A5E1F">
            <w:pPr>
              <w:widowControl/>
              <w:jc w:val="right"/>
              <w:rPr>
                <w:rFonts w:hint="eastAsia"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5BB7A0DD">
            <w:pPr>
              <w:widowControl/>
              <w:jc w:val="right"/>
              <w:rPr>
                <w:rFonts w:hint="eastAsia"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6CD6DD06">
            <w:pPr>
              <w:widowControl/>
              <w:jc w:val="right"/>
              <w:rPr>
                <w:rFonts w:hint="eastAsia"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43A5A8BE">
            <w:pPr>
              <w:widowControl/>
              <w:jc w:val="right"/>
              <w:rPr>
                <w:rFonts w:hint="eastAsia"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41406B03">
            <w:pPr>
              <w:widowControl/>
              <w:jc w:val="right"/>
              <w:rPr>
                <w:rFonts w:hint="eastAsia" w:ascii="宋体" w:hAnsi="宋体" w:eastAsia="宋体" w:cs="宋体"/>
                <w:color w:val="000000"/>
                <w:kern w:val="0"/>
                <w:sz w:val="22"/>
              </w:rPr>
            </w:pPr>
          </w:p>
        </w:tc>
      </w:tr>
      <w:tr w14:paraId="627881C6">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4D3285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2200101</w:t>
            </w:r>
          </w:p>
        </w:tc>
        <w:tc>
          <w:tcPr>
            <w:tcW w:w="3736" w:type="dxa"/>
            <w:gridSpan w:val="2"/>
            <w:tcBorders>
              <w:top w:val="nil"/>
              <w:left w:val="nil"/>
              <w:bottom w:val="single" w:color="auto" w:sz="4" w:space="0"/>
              <w:right w:val="single" w:color="auto" w:sz="4" w:space="0"/>
            </w:tcBorders>
            <w:noWrap/>
            <w:vAlign w:val="center"/>
          </w:tcPr>
          <w:p w14:paraId="30B0A3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行政运行</w:t>
            </w:r>
          </w:p>
        </w:tc>
        <w:tc>
          <w:tcPr>
            <w:tcW w:w="1527" w:type="dxa"/>
            <w:gridSpan w:val="2"/>
            <w:tcBorders>
              <w:top w:val="nil"/>
              <w:left w:val="nil"/>
              <w:bottom w:val="single" w:color="auto" w:sz="4" w:space="0"/>
              <w:right w:val="single" w:color="auto" w:sz="4" w:space="0"/>
            </w:tcBorders>
            <w:noWrap/>
            <w:vAlign w:val="center"/>
          </w:tcPr>
          <w:p w14:paraId="7C496C71">
            <w:pPr>
              <w:widowControl/>
              <w:jc w:val="right"/>
              <w:rPr>
                <w:rFonts w:hint="eastAsia"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5970867C">
            <w:pPr>
              <w:widowControl/>
              <w:jc w:val="right"/>
              <w:rPr>
                <w:rFonts w:hint="eastAsia"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2644DD93">
            <w:pPr>
              <w:widowControl/>
              <w:jc w:val="right"/>
              <w:rPr>
                <w:rFonts w:hint="eastAsia"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53DA0FA2">
            <w:pPr>
              <w:widowControl/>
              <w:jc w:val="right"/>
              <w:rPr>
                <w:rFonts w:hint="eastAsia"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45EE12EC">
            <w:pPr>
              <w:widowControl/>
              <w:jc w:val="right"/>
              <w:rPr>
                <w:rFonts w:hint="eastAsia"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0E4DDDD1">
            <w:pPr>
              <w:widowControl/>
              <w:jc w:val="right"/>
              <w:rPr>
                <w:rFonts w:hint="eastAsia" w:ascii="宋体" w:hAnsi="宋体" w:eastAsia="宋体" w:cs="宋体"/>
                <w:color w:val="000000"/>
                <w:kern w:val="0"/>
                <w:sz w:val="22"/>
              </w:rPr>
            </w:pPr>
          </w:p>
        </w:tc>
      </w:tr>
      <w:tr w14:paraId="7A60FA2B">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24C3EF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2200102</w:t>
            </w:r>
          </w:p>
        </w:tc>
        <w:tc>
          <w:tcPr>
            <w:tcW w:w="3736" w:type="dxa"/>
            <w:gridSpan w:val="2"/>
            <w:tcBorders>
              <w:top w:val="nil"/>
              <w:left w:val="nil"/>
              <w:bottom w:val="single" w:color="auto" w:sz="4" w:space="0"/>
              <w:right w:val="single" w:color="auto" w:sz="4" w:space="0"/>
            </w:tcBorders>
            <w:noWrap/>
            <w:vAlign w:val="center"/>
          </w:tcPr>
          <w:p w14:paraId="27B0E9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一般行政管理事务</w:t>
            </w:r>
          </w:p>
        </w:tc>
        <w:tc>
          <w:tcPr>
            <w:tcW w:w="1527" w:type="dxa"/>
            <w:gridSpan w:val="2"/>
            <w:tcBorders>
              <w:top w:val="nil"/>
              <w:left w:val="nil"/>
              <w:bottom w:val="single" w:color="auto" w:sz="4" w:space="0"/>
              <w:right w:val="single" w:color="auto" w:sz="4" w:space="0"/>
            </w:tcBorders>
            <w:noWrap/>
            <w:vAlign w:val="center"/>
          </w:tcPr>
          <w:p w14:paraId="4B3FB7BC">
            <w:pPr>
              <w:widowControl/>
              <w:jc w:val="right"/>
              <w:rPr>
                <w:rFonts w:hint="eastAsia"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6A811B78">
            <w:pPr>
              <w:widowControl/>
              <w:jc w:val="right"/>
              <w:rPr>
                <w:rFonts w:hint="eastAsia"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0BB4424E">
            <w:pPr>
              <w:widowControl/>
              <w:jc w:val="right"/>
              <w:rPr>
                <w:rFonts w:hint="eastAsia"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5B88A6EC">
            <w:pPr>
              <w:widowControl/>
              <w:jc w:val="right"/>
              <w:rPr>
                <w:rFonts w:hint="eastAsia"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1D1C8C9B">
            <w:pPr>
              <w:widowControl/>
              <w:jc w:val="right"/>
              <w:rPr>
                <w:rFonts w:hint="eastAsia"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21F242B2">
            <w:pPr>
              <w:widowControl/>
              <w:jc w:val="right"/>
              <w:rPr>
                <w:rFonts w:hint="eastAsia" w:ascii="宋体" w:hAnsi="宋体" w:eastAsia="宋体" w:cs="宋体"/>
                <w:color w:val="000000"/>
                <w:kern w:val="0"/>
                <w:sz w:val="22"/>
              </w:rPr>
            </w:pPr>
          </w:p>
        </w:tc>
      </w:tr>
      <w:tr w14:paraId="247AEC9F">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430492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2200106</w:t>
            </w:r>
          </w:p>
        </w:tc>
        <w:tc>
          <w:tcPr>
            <w:tcW w:w="3736" w:type="dxa"/>
            <w:gridSpan w:val="2"/>
            <w:tcBorders>
              <w:top w:val="nil"/>
              <w:left w:val="nil"/>
              <w:bottom w:val="single" w:color="auto" w:sz="4" w:space="0"/>
              <w:right w:val="single" w:color="auto" w:sz="4" w:space="0"/>
            </w:tcBorders>
            <w:noWrap/>
            <w:vAlign w:val="center"/>
          </w:tcPr>
          <w:p w14:paraId="6A130D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自然资源利用与保护</w:t>
            </w:r>
          </w:p>
        </w:tc>
        <w:tc>
          <w:tcPr>
            <w:tcW w:w="1527" w:type="dxa"/>
            <w:gridSpan w:val="2"/>
            <w:tcBorders>
              <w:top w:val="nil"/>
              <w:left w:val="nil"/>
              <w:bottom w:val="single" w:color="auto" w:sz="4" w:space="0"/>
              <w:right w:val="single" w:color="auto" w:sz="4" w:space="0"/>
            </w:tcBorders>
            <w:noWrap/>
            <w:vAlign w:val="center"/>
          </w:tcPr>
          <w:p w14:paraId="140D0F3B">
            <w:pPr>
              <w:widowControl/>
              <w:jc w:val="right"/>
              <w:rPr>
                <w:rFonts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1C479545">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0EC3ED19">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3EFD85B2">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5A2C825F">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5F838F3F">
            <w:pPr>
              <w:widowControl/>
              <w:jc w:val="right"/>
              <w:rPr>
                <w:rFonts w:ascii="宋体" w:hAnsi="宋体" w:eastAsia="宋体" w:cs="宋体"/>
                <w:color w:val="000000"/>
                <w:kern w:val="0"/>
                <w:sz w:val="22"/>
              </w:rPr>
            </w:pPr>
          </w:p>
        </w:tc>
      </w:tr>
      <w:tr w14:paraId="4602D279">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5FEEF7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2200113</w:t>
            </w:r>
          </w:p>
        </w:tc>
        <w:tc>
          <w:tcPr>
            <w:tcW w:w="3736" w:type="dxa"/>
            <w:gridSpan w:val="2"/>
            <w:tcBorders>
              <w:top w:val="nil"/>
              <w:left w:val="nil"/>
              <w:bottom w:val="single" w:color="auto" w:sz="4" w:space="0"/>
              <w:right w:val="single" w:color="auto" w:sz="4" w:space="0"/>
            </w:tcBorders>
            <w:noWrap/>
            <w:vAlign w:val="center"/>
          </w:tcPr>
          <w:p w14:paraId="27DCDA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地质矿产资源与环境调查</w:t>
            </w:r>
          </w:p>
        </w:tc>
        <w:tc>
          <w:tcPr>
            <w:tcW w:w="1527" w:type="dxa"/>
            <w:gridSpan w:val="2"/>
            <w:tcBorders>
              <w:top w:val="nil"/>
              <w:left w:val="nil"/>
              <w:bottom w:val="single" w:color="auto" w:sz="4" w:space="0"/>
              <w:right w:val="single" w:color="auto" w:sz="4" w:space="0"/>
            </w:tcBorders>
            <w:noWrap/>
            <w:vAlign w:val="center"/>
          </w:tcPr>
          <w:p w14:paraId="57DEFEB9">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277.91</w:t>
            </w:r>
          </w:p>
        </w:tc>
        <w:tc>
          <w:tcPr>
            <w:tcW w:w="1230" w:type="dxa"/>
            <w:tcBorders>
              <w:top w:val="nil"/>
              <w:left w:val="nil"/>
              <w:bottom w:val="single" w:color="auto" w:sz="4" w:space="0"/>
              <w:right w:val="single" w:color="auto" w:sz="4" w:space="0"/>
            </w:tcBorders>
            <w:noWrap/>
            <w:vAlign w:val="center"/>
          </w:tcPr>
          <w:p w14:paraId="600B482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277.91</w:t>
            </w:r>
          </w:p>
        </w:tc>
        <w:tc>
          <w:tcPr>
            <w:tcW w:w="1098" w:type="dxa"/>
            <w:gridSpan w:val="2"/>
            <w:tcBorders>
              <w:top w:val="nil"/>
              <w:left w:val="nil"/>
              <w:bottom w:val="single" w:color="auto" w:sz="4" w:space="0"/>
              <w:right w:val="single" w:color="auto" w:sz="4" w:space="0"/>
            </w:tcBorders>
            <w:noWrap/>
            <w:vAlign w:val="center"/>
          </w:tcPr>
          <w:p w14:paraId="5C16AECF">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371E60EC">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2322A3A9">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5A85DDBB">
            <w:pPr>
              <w:widowControl/>
              <w:jc w:val="right"/>
              <w:rPr>
                <w:rFonts w:ascii="宋体" w:hAnsi="宋体" w:eastAsia="宋体" w:cs="宋体"/>
                <w:color w:val="000000"/>
                <w:kern w:val="0"/>
                <w:sz w:val="22"/>
              </w:rPr>
            </w:pPr>
          </w:p>
        </w:tc>
      </w:tr>
      <w:tr w14:paraId="65EF8035">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5282F7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2200114</w:t>
            </w:r>
          </w:p>
        </w:tc>
        <w:tc>
          <w:tcPr>
            <w:tcW w:w="3736" w:type="dxa"/>
            <w:gridSpan w:val="2"/>
            <w:tcBorders>
              <w:top w:val="nil"/>
              <w:left w:val="nil"/>
              <w:bottom w:val="single" w:color="auto" w:sz="4" w:space="0"/>
              <w:right w:val="single" w:color="auto" w:sz="4" w:space="0"/>
            </w:tcBorders>
            <w:noWrap/>
            <w:vAlign w:val="center"/>
          </w:tcPr>
          <w:p w14:paraId="55F509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地质勘查与矿产资源管理</w:t>
            </w:r>
          </w:p>
        </w:tc>
        <w:tc>
          <w:tcPr>
            <w:tcW w:w="1527" w:type="dxa"/>
            <w:gridSpan w:val="2"/>
            <w:tcBorders>
              <w:top w:val="nil"/>
              <w:left w:val="nil"/>
              <w:bottom w:val="single" w:color="auto" w:sz="4" w:space="0"/>
              <w:right w:val="single" w:color="auto" w:sz="4" w:space="0"/>
            </w:tcBorders>
            <w:noWrap/>
            <w:vAlign w:val="center"/>
          </w:tcPr>
          <w:p w14:paraId="21A2DBB9">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128.87</w:t>
            </w:r>
          </w:p>
        </w:tc>
        <w:tc>
          <w:tcPr>
            <w:tcW w:w="1230" w:type="dxa"/>
            <w:tcBorders>
              <w:top w:val="nil"/>
              <w:left w:val="nil"/>
              <w:bottom w:val="single" w:color="auto" w:sz="4" w:space="0"/>
              <w:right w:val="single" w:color="auto" w:sz="4" w:space="0"/>
            </w:tcBorders>
            <w:noWrap/>
            <w:vAlign w:val="center"/>
          </w:tcPr>
          <w:p w14:paraId="17AD977B">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63948A3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128.87</w:t>
            </w:r>
          </w:p>
        </w:tc>
        <w:tc>
          <w:tcPr>
            <w:tcW w:w="1536" w:type="dxa"/>
            <w:gridSpan w:val="2"/>
            <w:tcBorders>
              <w:top w:val="nil"/>
              <w:left w:val="nil"/>
              <w:bottom w:val="single" w:color="auto" w:sz="4" w:space="0"/>
              <w:right w:val="single" w:color="auto" w:sz="4" w:space="0"/>
            </w:tcBorders>
            <w:noWrap/>
            <w:vAlign w:val="center"/>
          </w:tcPr>
          <w:p w14:paraId="1FAE5CAF">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34F68C2B">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4F5A7FD6">
            <w:pPr>
              <w:widowControl/>
              <w:jc w:val="right"/>
              <w:rPr>
                <w:rFonts w:ascii="宋体" w:hAnsi="宋体" w:eastAsia="宋体" w:cs="宋体"/>
                <w:color w:val="000000"/>
                <w:kern w:val="0"/>
                <w:sz w:val="22"/>
              </w:rPr>
            </w:pPr>
          </w:p>
        </w:tc>
      </w:tr>
      <w:tr w14:paraId="4F30CC59">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05CC57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2200199</w:t>
            </w:r>
          </w:p>
        </w:tc>
        <w:tc>
          <w:tcPr>
            <w:tcW w:w="3736" w:type="dxa"/>
            <w:gridSpan w:val="2"/>
            <w:tcBorders>
              <w:top w:val="nil"/>
              <w:left w:val="nil"/>
              <w:bottom w:val="single" w:color="auto" w:sz="4" w:space="0"/>
              <w:right w:val="single" w:color="auto" w:sz="4" w:space="0"/>
            </w:tcBorders>
            <w:noWrap/>
            <w:vAlign w:val="center"/>
          </w:tcPr>
          <w:p w14:paraId="4AB288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其他自然资源事务支出</w:t>
            </w:r>
          </w:p>
        </w:tc>
        <w:tc>
          <w:tcPr>
            <w:tcW w:w="1527" w:type="dxa"/>
            <w:gridSpan w:val="2"/>
            <w:tcBorders>
              <w:top w:val="nil"/>
              <w:left w:val="nil"/>
              <w:bottom w:val="single" w:color="auto" w:sz="4" w:space="0"/>
              <w:right w:val="single" w:color="auto" w:sz="4" w:space="0"/>
            </w:tcBorders>
            <w:noWrap/>
            <w:vAlign w:val="center"/>
          </w:tcPr>
          <w:p w14:paraId="23C8F38C">
            <w:pPr>
              <w:keepNext w:val="0"/>
              <w:keepLines w:val="0"/>
              <w:widowControl/>
              <w:suppressLineNumbers w:val="0"/>
              <w:jc w:val="right"/>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41.17</w:t>
            </w:r>
          </w:p>
        </w:tc>
        <w:tc>
          <w:tcPr>
            <w:tcW w:w="1230" w:type="dxa"/>
            <w:tcBorders>
              <w:top w:val="nil"/>
              <w:left w:val="nil"/>
              <w:bottom w:val="single" w:color="auto" w:sz="4" w:space="0"/>
              <w:right w:val="single" w:color="auto" w:sz="4" w:space="0"/>
            </w:tcBorders>
            <w:noWrap/>
            <w:vAlign w:val="center"/>
          </w:tcPr>
          <w:p w14:paraId="3F51F35A">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1E97F4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41.17</w:t>
            </w:r>
          </w:p>
        </w:tc>
        <w:tc>
          <w:tcPr>
            <w:tcW w:w="1536" w:type="dxa"/>
            <w:gridSpan w:val="2"/>
            <w:tcBorders>
              <w:top w:val="nil"/>
              <w:left w:val="nil"/>
              <w:bottom w:val="single" w:color="auto" w:sz="4" w:space="0"/>
              <w:right w:val="single" w:color="auto" w:sz="4" w:space="0"/>
            </w:tcBorders>
            <w:noWrap/>
            <w:vAlign w:val="center"/>
          </w:tcPr>
          <w:p w14:paraId="04DDF694">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3470BFD5">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427C9A64">
            <w:pPr>
              <w:widowControl/>
              <w:jc w:val="right"/>
              <w:rPr>
                <w:rFonts w:ascii="宋体" w:hAnsi="宋体" w:eastAsia="宋体" w:cs="宋体"/>
                <w:color w:val="000000"/>
                <w:kern w:val="0"/>
                <w:sz w:val="22"/>
              </w:rPr>
            </w:pPr>
          </w:p>
        </w:tc>
      </w:tr>
      <w:tr w14:paraId="641445E2">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631098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2210201</w:t>
            </w:r>
          </w:p>
        </w:tc>
        <w:tc>
          <w:tcPr>
            <w:tcW w:w="3736" w:type="dxa"/>
            <w:gridSpan w:val="2"/>
            <w:tcBorders>
              <w:top w:val="nil"/>
              <w:left w:val="nil"/>
              <w:bottom w:val="single" w:color="auto" w:sz="4" w:space="0"/>
              <w:right w:val="single" w:color="auto" w:sz="4" w:space="0"/>
            </w:tcBorders>
            <w:noWrap/>
            <w:vAlign w:val="center"/>
          </w:tcPr>
          <w:p w14:paraId="115643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1527" w:type="dxa"/>
            <w:gridSpan w:val="2"/>
            <w:tcBorders>
              <w:top w:val="nil"/>
              <w:left w:val="nil"/>
              <w:bottom w:val="single" w:color="auto" w:sz="4" w:space="0"/>
              <w:right w:val="single" w:color="auto" w:sz="4" w:space="0"/>
            </w:tcBorders>
            <w:noWrap/>
            <w:vAlign w:val="center"/>
          </w:tcPr>
          <w:p w14:paraId="5368003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1230" w:type="dxa"/>
            <w:tcBorders>
              <w:top w:val="nil"/>
              <w:left w:val="nil"/>
              <w:bottom w:val="single" w:color="auto" w:sz="4" w:space="0"/>
              <w:right w:val="single" w:color="auto" w:sz="4" w:space="0"/>
            </w:tcBorders>
            <w:noWrap/>
            <w:vAlign w:val="center"/>
          </w:tcPr>
          <w:p w14:paraId="619726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1098" w:type="dxa"/>
            <w:gridSpan w:val="2"/>
            <w:tcBorders>
              <w:top w:val="nil"/>
              <w:left w:val="nil"/>
              <w:bottom w:val="single" w:color="auto" w:sz="4" w:space="0"/>
              <w:right w:val="single" w:color="auto" w:sz="4" w:space="0"/>
            </w:tcBorders>
            <w:noWrap/>
            <w:vAlign w:val="center"/>
          </w:tcPr>
          <w:p w14:paraId="60AEF3CB">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167E2F95">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2C0BD58D">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3FDBD12E">
            <w:pPr>
              <w:widowControl/>
              <w:jc w:val="right"/>
              <w:rPr>
                <w:rFonts w:ascii="宋体" w:hAnsi="宋体" w:eastAsia="宋体" w:cs="宋体"/>
                <w:color w:val="000000"/>
                <w:kern w:val="0"/>
                <w:sz w:val="22"/>
              </w:rPr>
            </w:pPr>
          </w:p>
        </w:tc>
      </w:tr>
      <w:tr w14:paraId="4CA707E2">
        <w:tblPrEx>
          <w:tblCellMar>
            <w:top w:w="0" w:type="dxa"/>
            <w:left w:w="108" w:type="dxa"/>
            <w:bottom w:w="0" w:type="dxa"/>
            <w:right w:w="108" w:type="dxa"/>
          </w:tblCellMar>
        </w:tblPrEx>
        <w:trPr>
          <w:gridBefore w:val="1"/>
          <w:gridAfter w:val="1"/>
          <w:wBefore w:w="91" w:type="dxa"/>
          <w:wAfter w:w="682" w:type="dxa"/>
          <w:trHeight w:val="425" w:hRule="exact"/>
        </w:trPr>
        <w:tc>
          <w:tcPr>
            <w:tcW w:w="1096" w:type="dxa"/>
            <w:gridSpan w:val="5"/>
            <w:tcBorders>
              <w:top w:val="single" w:color="auto" w:sz="4" w:space="0"/>
              <w:left w:val="single" w:color="auto" w:sz="4" w:space="0"/>
              <w:bottom w:val="single" w:color="auto" w:sz="4" w:space="0"/>
              <w:right w:val="single" w:color="auto" w:sz="4" w:space="0"/>
            </w:tcBorders>
            <w:noWrap/>
            <w:vAlign w:val="center"/>
          </w:tcPr>
          <w:p w14:paraId="564D7A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2240601</w:t>
            </w:r>
          </w:p>
        </w:tc>
        <w:tc>
          <w:tcPr>
            <w:tcW w:w="3736" w:type="dxa"/>
            <w:gridSpan w:val="2"/>
            <w:tcBorders>
              <w:top w:val="nil"/>
              <w:left w:val="nil"/>
              <w:bottom w:val="single" w:color="auto" w:sz="4" w:space="0"/>
              <w:right w:val="single" w:color="auto" w:sz="4" w:space="0"/>
            </w:tcBorders>
            <w:noWrap/>
            <w:vAlign w:val="center"/>
          </w:tcPr>
          <w:p w14:paraId="219C1D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地质灾害防治</w:t>
            </w:r>
          </w:p>
        </w:tc>
        <w:tc>
          <w:tcPr>
            <w:tcW w:w="1527" w:type="dxa"/>
            <w:gridSpan w:val="2"/>
            <w:tcBorders>
              <w:top w:val="nil"/>
              <w:left w:val="nil"/>
              <w:bottom w:val="single" w:color="auto" w:sz="4" w:space="0"/>
              <w:right w:val="single" w:color="auto" w:sz="4" w:space="0"/>
            </w:tcBorders>
            <w:noWrap/>
            <w:vAlign w:val="center"/>
          </w:tcPr>
          <w:p w14:paraId="3C204F84">
            <w:pPr>
              <w:widowControl/>
              <w:jc w:val="right"/>
              <w:rPr>
                <w:rFonts w:ascii="宋体" w:hAnsi="宋体" w:eastAsia="宋体" w:cs="宋体"/>
                <w:color w:val="000000"/>
                <w:kern w:val="0"/>
                <w:sz w:val="22"/>
              </w:rPr>
            </w:pPr>
          </w:p>
        </w:tc>
        <w:tc>
          <w:tcPr>
            <w:tcW w:w="1230" w:type="dxa"/>
            <w:tcBorders>
              <w:top w:val="nil"/>
              <w:left w:val="nil"/>
              <w:bottom w:val="single" w:color="auto" w:sz="4" w:space="0"/>
              <w:right w:val="single" w:color="auto" w:sz="4" w:space="0"/>
            </w:tcBorders>
            <w:noWrap/>
            <w:vAlign w:val="center"/>
          </w:tcPr>
          <w:p w14:paraId="0D61269B">
            <w:pPr>
              <w:widowControl/>
              <w:jc w:val="right"/>
              <w:rPr>
                <w:rFonts w:ascii="宋体" w:hAnsi="宋体" w:eastAsia="宋体" w:cs="宋体"/>
                <w:color w:val="000000"/>
                <w:kern w:val="0"/>
                <w:sz w:val="22"/>
              </w:rPr>
            </w:pPr>
          </w:p>
        </w:tc>
        <w:tc>
          <w:tcPr>
            <w:tcW w:w="1098" w:type="dxa"/>
            <w:gridSpan w:val="2"/>
            <w:tcBorders>
              <w:top w:val="nil"/>
              <w:left w:val="nil"/>
              <w:bottom w:val="single" w:color="auto" w:sz="4" w:space="0"/>
              <w:right w:val="single" w:color="auto" w:sz="4" w:space="0"/>
            </w:tcBorders>
            <w:noWrap/>
            <w:vAlign w:val="center"/>
          </w:tcPr>
          <w:p w14:paraId="7B70F968">
            <w:pPr>
              <w:widowControl/>
              <w:jc w:val="right"/>
              <w:rPr>
                <w:rFonts w:ascii="宋体" w:hAnsi="宋体" w:eastAsia="宋体" w:cs="宋体"/>
                <w:color w:val="000000"/>
                <w:kern w:val="0"/>
                <w:sz w:val="22"/>
              </w:rPr>
            </w:pPr>
          </w:p>
        </w:tc>
        <w:tc>
          <w:tcPr>
            <w:tcW w:w="1536" w:type="dxa"/>
            <w:gridSpan w:val="2"/>
            <w:tcBorders>
              <w:top w:val="nil"/>
              <w:left w:val="nil"/>
              <w:bottom w:val="single" w:color="auto" w:sz="4" w:space="0"/>
              <w:right w:val="single" w:color="auto" w:sz="4" w:space="0"/>
            </w:tcBorders>
            <w:noWrap/>
            <w:vAlign w:val="center"/>
          </w:tcPr>
          <w:p w14:paraId="3288E64B">
            <w:pPr>
              <w:widowControl/>
              <w:jc w:val="right"/>
              <w:rPr>
                <w:rFonts w:ascii="宋体" w:hAnsi="宋体" w:eastAsia="宋体" w:cs="宋体"/>
                <w:color w:val="000000"/>
                <w:kern w:val="0"/>
                <w:sz w:val="22"/>
              </w:rPr>
            </w:pPr>
          </w:p>
        </w:tc>
        <w:tc>
          <w:tcPr>
            <w:tcW w:w="1104" w:type="dxa"/>
            <w:tcBorders>
              <w:top w:val="nil"/>
              <w:left w:val="nil"/>
              <w:bottom w:val="single" w:color="auto" w:sz="4" w:space="0"/>
              <w:right w:val="single" w:color="auto" w:sz="4" w:space="0"/>
            </w:tcBorders>
            <w:noWrap/>
            <w:vAlign w:val="center"/>
          </w:tcPr>
          <w:p w14:paraId="4B45935B">
            <w:pPr>
              <w:widowControl/>
              <w:jc w:val="right"/>
              <w:rPr>
                <w:rFonts w:ascii="宋体" w:hAnsi="宋体" w:eastAsia="宋体" w:cs="宋体"/>
                <w:color w:val="000000"/>
                <w:kern w:val="0"/>
                <w:sz w:val="22"/>
              </w:rPr>
            </w:pPr>
          </w:p>
        </w:tc>
        <w:tc>
          <w:tcPr>
            <w:tcW w:w="2196" w:type="dxa"/>
            <w:gridSpan w:val="3"/>
            <w:tcBorders>
              <w:top w:val="nil"/>
              <w:left w:val="nil"/>
              <w:bottom w:val="single" w:color="auto" w:sz="4" w:space="0"/>
              <w:right w:val="single" w:color="auto" w:sz="4" w:space="0"/>
            </w:tcBorders>
            <w:noWrap/>
            <w:vAlign w:val="center"/>
          </w:tcPr>
          <w:p w14:paraId="5BAA03B9">
            <w:pPr>
              <w:widowControl/>
              <w:jc w:val="right"/>
              <w:rPr>
                <w:rFonts w:ascii="宋体" w:hAnsi="宋体" w:eastAsia="宋体" w:cs="宋体"/>
                <w:color w:val="000000"/>
                <w:kern w:val="0"/>
                <w:sz w:val="22"/>
              </w:rPr>
            </w:pPr>
          </w:p>
        </w:tc>
      </w:tr>
      <w:tr w14:paraId="122755C5">
        <w:tblPrEx>
          <w:tblCellMar>
            <w:top w:w="0" w:type="dxa"/>
            <w:left w:w="108" w:type="dxa"/>
            <w:bottom w:w="0" w:type="dxa"/>
            <w:right w:w="108" w:type="dxa"/>
          </w:tblCellMar>
        </w:tblPrEx>
        <w:trPr>
          <w:gridBefore w:val="1"/>
          <w:gridAfter w:val="1"/>
          <w:wBefore w:w="91" w:type="dxa"/>
          <w:wAfter w:w="682" w:type="dxa"/>
          <w:trHeight w:val="425" w:hRule="exact"/>
        </w:trPr>
        <w:tc>
          <w:tcPr>
            <w:tcW w:w="13523" w:type="dxa"/>
            <w:gridSpan w:val="18"/>
            <w:tcBorders>
              <w:top w:val="nil"/>
              <w:left w:val="nil"/>
              <w:bottom w:val="nil"/>
              <w:right w:val="nil"/>
            </w:tcBorders>
            <w:shd w:val="clear" w:color="000000" w:fill="FFFFFF"/>
            <w:noWrap/>
            <w:vAlign w:val="center"/>
          </w:tcPr>
          <w:p w14:paraId="77C0FD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注：本表反映部门本年度各项支出情况。</w:t>
            </w:r>
          </w:p>
        </w:tc>
      </w:tr>
    </w:tbl>
    <w:p w14:paraId="4134AD32"/>
    <w:tbl>
      <w:tblPr>
        <w:tblStyle w:val="13"/>
        <w:tblW w:w="0" w:type="auto"/>
        <w:tblInd w:w="0" w:type="dxa"/>
        <w:tblLayout w:type="fixed"/>
        <w:tblCellMar>
          <w:top w:w="0" w:type="dxa"/>
          <w:left w:w="108" w:type="dxa"/>
          <w:bottom w:w="0" w:type="dxa"/>
          <w:right w:w="108" w:type="dxa"/>
        </w:tblCellMar>
      </w:tblPr>
      <w:tblGrid>
        <w:gridCol w:w="92"/>
        <w:gridCol w:w="352"/>
        <w:gridCol w:w="246"/>
        <w:gridCol w:w="111"/>
        <w:gridCol w:w="309"/>
        <w:gridCol w:w="2641"/>
        <w:gridCol w:w="1164"/>
        <w:gridCol w:w="155"/>
        <w:gridCol w:w="141"/>
        <w:gridCol w:w="394"/>
        <w:gridCol w:w="665"/>
        <w:gridCol w:w="237"/>
        <w:gridCol w:w="1368"/>
        <w:gridCol w:w="171"/>
        <w:gridCol w:w="645"/>
        <w:gridCol w:w="206"/>
        <w:gridCol w:w="193"/>
        <w:gridCol w:w="90"/>
        <w:gridCol w:w="201"/>
        <w:gridCol w:w="624"/>
        <w:gridCol w:w="26"/>
        <w:gridCol w:w="1642"/>
        <w:gridCol w:w="1335"/>
        <w:gridCol w:w="192"/>
        <w:gridCol w:w="974"/>
      </w:tblGrid>
      <w:tr w14:paraId="5A6B3C7C">
        <w:tblPrEx>
          <w:tblCellMar>
            <w:top w:w="0" w:type="dxa"/>
            <w:left w:w="108" w:type="dxa"/>
            <w:bottom w:w="0" w:type="dxa"/>
            <w:right w:w="108" w:type="dxa"/>
          </w:tblCellMar>
        </w:tblPrEx>
        <w:trPr>
          <w:gridBefore w:val="1"/>
          <w:wBefore w:w="92" w:type="dxa"/>
          <w:trHeight w:val="495" w:hRule="atLeast"/>
        </w:trPr>
        <w:tc>
          <w:tcPr>
            <w:tcW w:w="14082" w:type="dxa"/>
            <w:gridSpan w:val="24"/>
            <w:tcBorders>
              <w:top w:val="nil"/>
              <w:left w:val="nil"/>
              <w:bottom w:val="nil"/>
              <w:right w:val="nil"/>
            </w:tcBorders>
            <w:noWrap/>
            <w:vAlign w:val="center"/>
          </w:tcPr>
          <w:tbl>
            <w:tblPr>
              <w:tblStyle w:val="13"/>
              <w:tblW w:w="13865" w:type="dxa"/>
              <w:tblInd w:w="0" w:type="dxa"/>
              <w:tblLayout w:type="fixed"/>
              <w:tblCellMar>
                <w:top w:w="0" w:type="dxa"/>
                <w:left w:w="108" w:type="dxa"/>
                <w:bottom w:w="0" w:type="dxa"/>
                <w:right w:w="108" w:type="dxa"/>
              </w:tblCellMar>
            </w:tblPr>
            <w:tblGrid>
              <w:gridCol w:w="2940"/>
              <w:gridCol w:w="83"/>
              <w:gridCol w:w="166"/>
              <w:gridCol w:w="270"/>
              <w:gridCol w:w="164"/>
              <w:gridCol w:w="102"/>
              <w:gridCol w:w="1205"/>
              <w:gridCol w:w="257"/>
              <w:gridCol w:w="107"/>
              <w:gridCol w:w="3107"/>
              <w:gridCol w:w="186"/>
              <w:gridCol w:w="250"/>
              <w:gridCol w:w="216"/>
              <w:gridCol w:w="1126"/>
              <w:gridCol w:w="101"/>
              <w:gridCol w:w="1224"/>
              <w:gridCol w:w="1023"/>
              <w:gridCol w:w="146"/>
              <w:gridCol w:w="72"/>
              <w:gridCol w:w="1120"/>
            </w:tblGrid>
            <w:tr w14:paraId="636AA824">
              <w:tblPrEx>
                <w:tblCellMar>
                  <w:top w:w="0" w:type="dxa"/>
                  <w:left w:w="108" w:type="dxa"/>
                  <w:bottom w:w="0" w:type="dxa"/>
                  <w:right w:w="108" w:type="dxa"/>
                </w:tblCellMar>
              </w:tblPrEx>
              <w:trPr>
                <w:trHeight w:val="509" w:hRule="exact"/>
              </w:trPr>
              <w:tc>
                <w:tcPr>
                  <w:tcW w:w="13865" w:type="dxa"/>
                  <w:gridSpan w:val="20"/>
                  <w:tcBorders>
                    <w:top w:val="nil"/>
                    <w:left w:val="nil"/>
                    <w:bottom w:val="nil"/>
                    <w:right w:val="nil"/>
                  </w:tcBorders>
                  <w:noWrap/>
                  <w:vAlign w:val="center"/>
                </w:tcPr>
                <w:p w14:paraId="59DEED59">
                  <w:pPr>
                    <w:widowControl/>
                    <w:jc w:val="center"/>
                    <w:rPr>
                      <w:rFonts w:hint="eastAsia" w:ascii="宋体" w:hAnsi="宋体" w:eastAsia="宋体" w:cs="宋体"/>
                      <w:b/>
                      <w:bCs/>
                      <w:color w:val="000000"/>
                      <w:kern w:val="0"/>
                      <w:sz w:val="32"/>
                      <w:szCs w:val="32"/>
                    </w:rPr>
                  </w:pPr>
                </w:p>
              </w:tc>
            </w:tr>
            <w:tr w14:paraId="7140AFD8">
              <w:tblPrEx>
                <w:tblCellMar>
                  <w:top w:w="0" w:type="dxa"/>
                  <w:left w:w="108" w:type="dxa"/>
                  <w:bottom w:w="0" w:type="dxa"/>
                  <w:right w:w="108" w:type="dxa"/>
                </w:tblCellMar>
              </w:tblPrEx>
              <w:trPr>
                <w:trHeight w:val="509" w:hRule="exact"/>
              </w:trPr>
              <w:tc>
                <w:tcPr>
                  <w:tcW w:w="13865" w:type="dxa"/>
                  <w:gridSpan w:val="20"/>
                  <w:tcBorders>
                    <w:top w:val="nil"/>
                    <w:left w:val="nil"/>
                    <w:bottom w:val="nil"/>
                    <w:right w:val="nil"/>
                  </w:tcBorders>
                  <w:noWrap/>
                  <w:vAlign w:val="center"/>
                </w:tcPr>
                <w:p w14:paraId="30C439EA">
                  <w:pPr>
                    <w:widowControl/>
                    <w:jc w:val="center"/>
                    <w:rPr>
                      <w:rFonts w:hint="eastAsia" w:ascii="宋体" w:hAnsi="宋体" w:eastAsia="宋体" w:cs="宋体"/>
                      <w:b/>
                      <w:bCs/>
                      <w:color w:val="000000"/>
                      <w:kern w:val="0"/>
                      <w:sz w:val="32"/>
                      <w:szCs w:val="32"/>
                    </w:rPr>
                  </w:pPr>
                </w:p>
              </w:tc>
            </w:tr>
            <w:tr w14:paraId="7D17B880">
              <w:tblPrEx>
                <w:tblCellMar>
                  <w:top w:w="0" w:type="dxa"/>
                  <w:left w:w="108" w:type="dxa"/>
                  <w:bottom w:w="0" w:type="dxa"/>
                  <w:right w:w="108" w:type="dxa"/>
                </w:tblCellMar>
              </w:tblPrEx>
              <w:trPr>
                <w:trHeight w:val="509" w:hRule="exact"/>
              </w:trPr>
              <w:tc>
                <w:tcPr>
                  <w:tcW w:w="13865" w:type="dxa"/>
                  <w:gridSpan w:val="20"/>
                  <w:tcBorders>
                    <w:top w:val="nil"/>
                    <w:left w:val="nil"/>
                    <w:bottom w:val="nil"/>
                    <w:right w:val="nil"/>
                  </w:tcBorders>
                  <w:noWrap/>
                  <w:vAlign w:val="center"/>
                </w:tcPr>
                <w:p w14:paraId="2EA1F8E0">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财政拨款收入支出决算总表</w:t>
                  </w:r>
                </w:p>
              </w:tc>
            </w:tr>
            <w:tr w14:paraId="0B39DEE2">
              <w:tblPrEx>
                <w:tblCellMar>
                  <w:top w:w="0" w:type="dxa"/>
                  <w:left w:w="108" w:type="dxa"/>
                  <w:bottom w:w="0" w:type="dxa"/>
                  <w:right w:w="108" w:type="dxa"/>
                </w:tblCellMar>
              </w:tblPrEx>
              <w:trPr>
                <w:trHeight w:val="340" w:hRule="exact"/>
              </w:trPr>
              <w:tc>
                <w:tcPr>
                  <w:tcW w:w="2940" w:type="dxa"/>
                  <w:tcBorders>
                    <w:top w:val="nil"/>
                    <w:left w:val="nil"/>
                    <w:bottom w:val="nil"/>
                    <w:right w:val="nil"/>
                  </w:tcBorders>
                  <w:noWrap/>
                  <w:vAlign w:val="center"/>
                </w:tcPr>
                <w:p w14:paraId="3B5550EC">
                  <w:pPr>
                    <w:widowControl/>
                    <w:jc w:val="left"/>
                    <w:rPr>
                      <w:rFonts w:ascii="宋体" w:hAnsi="宋体" w:eastAsia="宋体" w:cs="宋体"/>
                      <w:color w:val="000000"/>
                      <w:kern w:val="0"/>
                      <w:sz w:val="21"/>
                      <w:szCs w:val="21"/>
                    </w:rPr>
                  </w:pPr>
                </w:p>
              </w:tc>
              <w:tc>
                <w:tcPr>
                  <w:tcW w:w="683" w:type="dxa"/>
                  <w:gridSpan w:val="4"/>
                  <w:tcBorders>
                    <w:top w:val="nil"/>
                    <w:left w:val="nil"/>
                    <w:bottom w:val="nil"/>
                    <w:right w:val="nil"/>
                  </w:tcBorders>
                  <w:noWrap/>
                  <w:vAlign w:val="center"/>
                </w:tcPr>
                <w:p w14:paraId="5A964F2A">
                  <w:pPr>
                    <w:widowControl/>
                    <w:jc w:val="left"/>
                    <w:rPr>
                      <w:rFonts w:ascii="宋体" w:hAnsi="宋体" w:eastAsia="宋体" w:cs="宋体"/>
                      <w:color w:val="000000"/>
                      <w:kern w:val="0"/>
                      <w:sz w:val="21"/>
                      <w:szCs w:val="21"/>
                    </w:rPr>
                  </w:pPr>
                </w:p>
              </w:tc>
              <w:tc>
                <w:tcPr>
                  <w:tcW w:w="1564" w:type="dxa"/>
                  <w:gridSpan w:val="3"/>
                  <w:tcBorders>
                    <w:top w:val="nil"/>
                    <w:left w:val="nil"/>
                    <w:bottom w:val="nil"/>
                    <w:right w:val="nil"/>
                  </w:tcBorders>
                  <w:noWrap/>
                  <w:vAlign w:val="center"/>
                </w:tcPr>
                <w:p w14:paraId="7B658684">
                  <w:pPr>
                    <w:widowControl/>
                    <w:jc w:val="left"/>
                    <w:rPr>
                      <w:rFonts w:ascii="宋体" w:hAnsi="宋体" w:eastAsia="宋体" w:cs="宋体"/>
                      <w:color w:val="000000"/>
                      <w:kern w:val="0"/>
                      <w:sz w:val="21"/>
                      <w:szCs w:val="21"/>
                    </w:rPr>
                  </w:pPr>
                </w:p>
              </w:tc>
              <w:tc>
                <w:tcPr>
                  <w:tcW w:w="3214" w:type="dxa"/>
                  <w:gridSpan w:val="2"/>
                  <w:tcBorders>
                    <w:top w:val="nil"/>
                    <w:left w:val="nil"/>
                    <w:bottom w:val="nil"/>
                    <w:right w:val="nil"/>
                  </w:tcBorders>
                  <w:noWrap/>
                  <w:vAlign w:val="center"/>
                </w:tcPr>
                <w:p w14:paraId="6619F222">
                  <w:pPr>
                    <w:widowControl/>
                    <w:jc w:val="left"/>
                    <w:rPr>
                      <w:rFonts w:ascii="宋体" w:hAnsi="宋体" w:eastAsia="宋体" w:cs="宋体"/>
                      <w:color w:val="000000"/>
                      <w:kern w:val="0"/>
                      <w:sz w:val="21"/>
                      <w:szCs w:val="21"/>
                    </w:rPr>
                  </w:pPr>
                </w:p>
              </w:tc>
              <w:tc>
                <w:tcPr>
                  <w:tcW w:w="436" w:type="dxa"/>
                  <w:gridSpan w:val="2"/>
                  <w:tcBorders>
                    <w:top w:val="nil"/>
                    <w:left w:val="nil"/>
                    <w:bottom w:val="nil"/>
                    <w:right w:val="nil"/>
                  </w:tcBorders>
                  <w:noWrap/>
                  <w:vAlign w:val="center"/>
                </w:tcPr>
                <w:p w14:paraId="773134CC">
                  <w:pPr>
                    <w:widowControl/>
                    <w:jc w:val="left"/>
                    <w:rPr>
                      <w:rFonts w:ascii="宋体" w:hAnsi="宋体" w:eastAsia="宋体" w:cs="宋体"/>
                      <w:color w:val="000000"/>
                      <w:kern w:val="0"/>
                      <w:sz w:val="21"/>
                      <w:szCs w:val="21"/>
                    </w:rPr>
                  </w:pPr>
                </w:p>
              </w:tc>
              <w:tc>
                <w:tcPr>
                  <w:tcW w:w="1342" w:type="dxa"/>
                  <w:gridSpan w:val="2"/>
                  <w:tcBorders>
                    <w:top w:val="nil"/>
                    <w:left w:val="nil"/>
                    <w:bottom w:val="nil"/>
                    <w:right w:val="nil"/>
                  </w:tcBorders>
                  <w:noWrap/>
                  <w:vAlign w:val="center"/>
                </w:tcPr>
                <w:p w14:paraId="5460C628">
                  <w:pPr>
                    <w:widowControl/>
                    <w:jc w:val="left"/>
                    <w:rPr>
                      <w:rFonts w:ascii="宋体" w:hAnsi="宋体" w:eastAsia="宋体" w:cs="宋体"/>
                      <w:color w:val="000000"/>
                      <w:kern w:val="0"/>
                      <w:sz w:val="21"/>
                      <w:szCs w:val="21"/>
                    </w:rPr>
                  </w:pPr>
                </w:p>
              </w:tc>
              <w:tc>
                <w:tcPr>
                  <w:tcW w:w="1325" w:type="dxa"/>
                  <w:gridSpan w:val="2"/>
                  <w:tcBorders>
                    <w:top w:val="nil"/>
                    <w:left w:val="nil"/>
                    <w:bottom w:val="nil"/>
                    <w:right w:val="nil"/>
                  </w:tcBorders>
                  <w:noWrap/>
                  <w:vAlign w:val="center"/>
                </w:tcPr>
                <w:p w14:paraId="7BF590D2">
                  <w:pPr>
                    <w:widowControl/>
                    <w:jc w:val="left"/>
                    <w:rPr>
                      <w:rFonts w:ascii="宋体" w:hAnsi="宋体" w:eastAsia="宋体" w:cs="宋体"/>
                      <w:color w:val="000000"/>
                      <w:kern w:val="0"/>
                      <w:sz w:val="21"/>
                      <w:szCs w:val="21"/>
                    </w:rPr>
                  </w:pPr>
                </w:p>
              </w:tc>
              <w:tc>
                <w:tcPr>
                  <w:tcW w:w="1023" w:type="dxa"/>
                  <w:tcBorders>
                    <w:top w:val="nil"/>
                    <w:left w:val="nil"/>
                    <w:bottom w:val="nil"/>
                    <w:right w:val="nil"/>
                  </w:tcBorders>
                  <w:noWrap/>
                  <w:vAlign w:val="center"/>
                </w:tcPr>
                <w:p w14:paraId="1F943609">
                  <w:pPr>
                    <w:widowControl/>
                    <w:jc w:val="left"/>
                    <w:rPr>
                      <w:rFonts w:ascii="宋体" w:hAnsi="宋体" w:eastAsia="宋体" w:cs="宋体"/>
                      <w:color w:val="000000"/>
                      <w:kern w:val="0"/>
                      <w:sz w:val="21"/>
                      <w:szCs w:val="21"/>
                    </w:rPr>
                  </w:pPr>
                </w:p>
              </w:tc>
              <w:tc>
                <w:tcPr>
                  <w:tcW w:w="1338" w:type="dxa"/>
                  <w:gridSpan w:val="3"/>
                  <w:tcBorders>
                    <w:top w:val="nil"/>
                    <w:left w:val="nil"/>
                    <w:bottom w:val="nil"/>
                    <w:right w:val="nil"/>
                  </w:tcBorders>
                  <w:noWrap/>
                  <w:vAlign w:val="center"/>
                </w:tcPr>
                <w:p w14:paraId="5A00B46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公开04表</w:t>
                  </w:r>
                </w:p>
              </w:tc>
            </w:tr>
            <w:tr w14:paraId="3B2161AC">
              <w:tblPrEx>
                <w:tblCellMar>
                  <w:top w:w="0" w:type="dxa"/>
                  <w:left w:w="108" w:type="dxa"/>
                  <w:bottom w:w="0" w:type="dxa"/>
                  <w:right w:w="108" w:type="dxa"/>
                </w:tblCellMar>
              </w:tblPrEx>
              <w:trPr>
                <w:trHeight w:val="340" w:hRule="exact"/>
              </w:trPr>
              <w:tc>
                <w:tcPr>
                  <w:tcW w:w="13865" w:type="dxa"/>
                  <w:gridSpan w:val="20"/>
                  <w:tcBorders>
                    <w:top w:val="nil"/>
                    <w:left w:val="nil"/>
                    <w:bottom w:val="single" w:color="auto" w:sz="4" w:space="0"/>
                    <w:right w:val="nil"/>
                  </w:tcBorders>
                  <w:noWrap/>
                  <w:vAlign w:val="center"/>
                </w:tcPr>
                <w:p w14:paraId="14793E9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2024年度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单位：万元</w:t>
                  </w:r>
                </w:p>
              </w:tc>
            </w:tr>
            <w:tr w14:paraId="2137A556">
              <w:tblPrEx>
                <w:tblCellMar>
                  <w:top w:w="0" w:type="dxa"/>
                  <w:left w:w="108" w:type="dxa"/>
                  <w:bottom w:w="0" w:type="dxa"/>
                  <w:right w:w="108" w:type="dxa"/>
                </w:tblCellMar>
              </w:tblPrEx>
              <w:trPr>
                <w:trHeight w:val="340" w:hRule="exact"/>
              </w:trPr>
              <w:tc>
                <w:tcPr>
                  <w:tcW w:w="5294" w:type="dxa"/>
                  <w:gridSpan w:val="9"/>
                  <w:tcBorders>
                    <w:top w:val="single" w:color="auto" w:sz="4" w:space="0"/>
                    <w:left w:val="single" w:color="auto" w:sz="4" w:space="0"/>
                    <w:bottom w:val="single" w:color="auto" w:sz="4" w:space="0"/>
                    <w:right w:val="single" w:color="auto" w:sz="4" w:space="0"/>
                  </w:tcBorders>
                  <w:noWrap/>
                  <w:vAlign w:val="center"/>
                </w:tcPr>
                <w:p w14:paraId="70B016B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     入</w:t>
                  </w:r>
                </w:p>
              </w:tc>
              <w:tc>
                <w:tcPr>
                  <w:tcW w:w="8571" w:type="dxa"/>
                  <w:gridSpan w:val="11"/>
                  <w:tcBorders>
                    <w:top w:val="single" w:color="auto" w:sz="4" w:space="0"/>
                    <w:left w:val="nil"/>
                    <w:bottom w:val="single" w:color="auto" w:sz="4" w:space="0"/>
                    <w:right w:val="single" w:color="auto" w:sz="4" w:space="0"/>
                  </w:tcBorders>
                  <w:noWrap/>
                  <w:vAlign w:val="center"/>
                </w:tcPr>
                <w:p w14:paraId="41F306D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支     出</w:t>
                  </w:r>
                </w:p>
              </w:tc>
            </w:tr>
            <w:tr w14:paraId="1659CF10">
              <w:tblPrEx>
                <w:tblCellMar>
                  <w:top w:w="0" w:type="dxa"/>
                  <w:left w:w="108" w:type="dxa"/>
                  <w:bottom w:w="0" w:type="dxa"/>
                  <w:right w:w="108" w:type="dxa"/>
                </w:tblCellMar>
              </w:tblPrEx>
              <w:trPr>
                <w:trHeight w:val="340" w:hRule="exact"/>
              </w:trPr>
              <w:tc>
                <w:tcPr>
                  <w:tcW w:w="3189" w:type="dxa"/>
                  <w:gridSpan w:val="3"/>
                  <w:vMerge w:val="restart"/>
                  <w:tcBorders>
                    <w:top w:val="nil"/>
                    <w:left w:val="single" w:color="auto" w:sz="4" w:space="0"/>
                    <w:bottom w:val="single" w:color="auto" w:sz="4" w:space="0"/>
                    <w:right w:val="single" w:color="auto" w:sz="4" w:space="0"/>
                  </w:tcBorders>
                  <w:noWrap w:val="0"/>
                  <w:vAlign w:val="center"/>
                </w:tcPr>
                <w:p w14:paraId="3687A0A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536" w:type="dxa"/>
                  <w:gridSpan w:val="3"/>
                  <w:vMerge w:val="restart"/>
                  <w:tcBorders>
                    <w:top w:val="nil"/>
                    <w:left w:val="single" w:color="auto" w:sz="4" w:space="0"/>
                    <w:bottom w:val="single" w:color="auto" w:sz="4" w:space="0"/>
                    <w:right w:val="single" w:color="auto" w:sz="4" w:space="0"/>
                  </w:tcBorders>
                  <w:noWrap w:val="0"/>
                  <w:vAlign w:val="center"/>
                </w:tcPr>
                <w:p w14:paraId="6810E41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569" w:type="dxa"/>
                  <w:gridSpan w:val="3"/>
                  <w:vMerge w:val="restart"/>
                  <w:tcBorders>
                    <w:top w:val="nil"/>
                    <w:left w:val="single" w:color="auto" w:sz="4" w:space="0"/>
                    <w:bottom w:val="single" w:color="auto" w:sz="4" w:space="0"/>
                    <w:right w:val="single" w:color="auto" w:sz="4" w:space="0"/>
                  </w:tcBorders>
                  <w:noWrap w:val="0"/>
                  <w:vAlign w:val="center"/>
                </w:tcPr>
                <w:p w14:paraId="22DDB2E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3293" w:type="dxa"/>
                  <w:gridSpan w:val="2"/>
                  <w:vMerge w:val="restart"/>
                  <w:tcBorders>
                    <w:top w:val="nil"/>
                    <w:left w:val="single" w:color="auto" w:sz="4" w:space="0"/>
                    <w:bottom w:val="single" w:color="auto" w:sz="4" w:space="0"/>
                    <w:right w:val="single" w:color="auto" w:sz="4" w:space="0"/>
                  </w:tcBorders>
                  <w:noWrap w:val="0"/>
                  <w:vAlign w:val="center"/>
                </w:tcPr>
                <w:p w14:paraId="25D1999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66" w:type="dxa"/>
                  <w:gridSpan w:val="2"/>
                  <w:vMerge w:val="restart"/>
                  <w:tcBorders>
                    <w:top w:val="nil"/>
                    <w:left w:val="single" w:color="auto" w:sz="4" w:space="0"/>
                    <w:bottom w:val="single" w:color="auto" w:sz="4" w:space="0"/>
                    <w:right w:val="single" w:color="auto" w:sz="4" w:space="0"/>
                  </w:tcBorders>
                  <w:noWrap w:val="0"/>
                  <w:vAlign w:val="center"/>
                </w:tcPr>
                <w:p w14:paraId="47BE2FB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227" w:type="dxa"/>
                  <w:gridSpan w:val="2"/>
                  <w:vMerge w:val="restart"/>
                  <w:tcBorders>
                    <w:top w:val="nil"/>
                    <w:left w:val="single" w:color="auto" w:sz="4" w:space="0"/>
                    <w:bottom w:val="single" w:color="auto" w:sz="4" w:space="0"/>
                    <w:right w:val="single" w:color="auto" w:sz="4" w:space="0"/>
                  </w:tcBorders>
                  <w:noWrap/>
                  <w:vAlign w:val="center"/>
                </w:tcPr>
                <w:p w14:paraId="3DF04AB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1224" w:type="dxa"/>
                  <w:vMerge w:val="restart"/>
                  <w:tcBorders>
                    <w:top w:val="nil"/>
                    <w:left w:val="single" w:color="auto" w:sz="4" w:space="0"/>
                    <w:bottom w:val="single" w:color="auto" w:sz="4" w:space="0"/>
                    <w:right w:val="single" w:color="auto" w:sz="4" w:space="0"/>
                  </w:tcBorders>
                  <w:noWrap w:val="0"/>
                  <w:vAlign w:val="center"/>
                </w:tcPr>
                <w:p w14:paraId="0E0AC05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一般公共预算财政拨款</w:t>
                  </w:r>
                </w:p>
              </w:tc>
              <w:tc>
                <w:tcPr>
                  <w:tcW w:w="1241" w:type="dxa"/>
                  <w:gridSpan w:val="3"/>
                  <w:vMerge w:val="restart"/>
                  <w:tcBorders>
                    <w:top w:val="nil"/>
                    <w:left w:val="single" w:color="auto" w:sz="4" w:space="0"/>
                    <w:bottom w:val="single" w:color="auto" w:sz="4" w:space="0"/>
                    <w:right w:val="single" w:color="auto" w:sz="4" w:space="0"/>
                  </w:tcBorders>
                  <w:noWrap w:val="0"/>
                  <w:vAlign w:val="center"/>
                </w:tcPr>
                <w:p w14:paraId="6825C18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政府性基金预算财政拨款</w:t>
                  </w:r>
                </w:p>
              </w:tc>
              <w:tc>
                <w:tcPr>
                  <w:tcW w:w="1120" w:type="dxa"/>
                  <w:vMerge w:val="restart"/>
                  <w:tcBorders>
                    <w:top w:val="nil"/>
                    <w:left w:val="single" w:color="auto" w:sz="4" w:space="0"/>
                    <w:bottom w:val="single" w:color="auto" w:sz="4" w:space="0"/>
                    <w:right w:val="single" w:color="auto" w:sz="4" w:space="0"/>
                  </w:tcBorders>
                  <w:noWrap w:val="0"/>
                  <w:vAlign w:val="center"/>
                </w:tcPr>
                <w:p w14:paraId="525CDB5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国有资本经营预算财政拨款</w:t>
                  </w:r>
                </w:p>
              </w:tc>
            </w:tr>
            <w:tr w14:paraId="702F0288">
              <w:tblPrEx>
                <w:tblCellMar>
                  <w:top w:w="0" w:type="dxa"/>
                  <w:left w:w="108" w:type="dxa"/>
                  <w:bottom w:w="0" w:type="dxa"/>
                  <w:right w:w="108" w:type="dxa"/>
                </w:tblCellMar>
              </w:tblPrEx>
              <w:trPr>
                <w:trHeight w:val="340" w:hRule="exact"/>
              </w:trPr>
              <w:tc>
                <w:tcPr>
                  <w:tcW w:w="3189" w:type="dxa"/>
                  <w:gridSpan w:val="3"/>
                  <w:vMerge w:val="continue"/>
                  <w:tcBorders>
                    <w:top w:val="nil"/>
                    <w:left w:val="single" w:color="auto" w:sz="4" w:space="0"/>
                    <w:bottom w:val="single" w:color="auto" w:sz="4" w:space="0"/>
                    <w:right w:val="single" w:color="auto" w:sz="4" w:space="0"/>
                  </w:tcBorders>
                  <w:noWrap w:val="0"/>
                  <w:vAlign w:val="center"/>
                </w:tcPr>
                <w:p w14:paraId="62A89CEC">
                  <w:pPr>
                    <w:widowControl/>
                    <w:jc w:val="left"/>
                    <w:rPr>
                      <w:rFonts w:ascii="宋体" w:hAnsi="宋体" w:eastAsia="宋体" w:cs="宋体"/>
                      <w:color w:val="000000"/>
                      <w:kern w:val="0"/>
                      <w:sz w:val="21"/>
                      <w:szCs w:val="21"/>
                    </w:rPr>
                  </w:pPr>
                </w:p>
              </w:tc>
              <w:tc>
                <w:tcPr>
                  <w:tcW w:w="536" w:type="dxa"/>
                  <w:gridSpan w:val="3"/>
                  <w:vMerge w:val="continue"/>
                  <w:tcBorders>
                    <w:top w:val="nil"/>
                    <w:left w:val="single" w:color="auto" w:sz="4" w:space="0"/>
                    <w:bottom w:val="single" w:color="auto" w:sz="4" w:space="0"/>
                    <w:right w:val="single" w:color="auto" w:sz="4" w:space="0"/>
                  </w:tcBorders>
                  <w:noWrap w:val="0"/>
                  <w:vAlign w:val="center"/>
                </w:tcPr>
                <w:p w14:paraId="1A623736">
                  <w:pPr>
                    <w:widowControl/>
                    <w:jc w:val="left"/>
                    <w:rPr>
                      <w:rFonts w:ascii="宋体" w:hAnsi="宋体" w:eastAsia="宋体" w:cs="宋体"/>
                      <w:color w:val="000000"/>
                      <w:kern w:val="0"/>
                      <w:sz w:val="21"/>
                      <w:szCs w:val="21"/>
                    </w:rPr>
                  </w:pPr>
                </w:p>
              </w:tc>
              <w:tc>
                <w:tcPr>
                  <w:tcW w:w="1569" w:type="dxa"/>
                  <w:gridSpan w:val="3"/>
                  <w:vMerge w:val="continue"/>
                  <w:tcBorders>
                    <w:top w:val="nil"/>
                    <w:left w:val="single" w:color="auto" w:sz="4" w:space="0"/>
                    <w:bottom w:val="single" w:color="auto" w:sz="4" w:space="0"/>
                    <w:right w:val="single" w:color="auto" w:sz="4" w:space="0"/>
                  </w:tcBorders>
                  <w:noWrap w:val="0"/>
                  <w:vAlign w:val="center"/>
                </w:tcPr>
                <w:p w14:paraId="5BD620FD">
                  <w:pPr>
                    <w:widowControl/>
                    <w:jc w:val="left"/>
                    <w:rPr>
                      <w:rFonts w:ascii="宋体" w:hAnsi="宋体" w:eastAsia="宋体" w:cs="宋体"/>
                      <w:color w:val="000000"/>
                      <w:kern w:val="0"/>
                      <w:sz w:val="21"/>
                      <w:szCs w:val="21"/>
                    </w:rPr>
                  </w:pPr>
                </w:p>
              </w:tc>
              <w:tc>
                <w:tcPr>
                  <w:tcW w:w="3293" w:type="dxa"/>
                  <w:gridSpan w:val="2"/>
                  <w:vMerge w:val="continue"/>
                  <w:tcBorders>
                    <w:top w:val="nil"/>
                    <w:left w:val="single" w:color="auto" w:sz="4" w:space="0"/>
                    <w:bottom w:val="single" w:color="auto" w:sz="4" w:space="0"/>
                    <w:right w:val="single" w:color="auto" w:sz="4" w:space="0"/>
                  </w:tcBorders>
                  <w:noWrap w:val="0"/>
                  <w:vAlign w:val="center"/>
                </w:tcPr>
                <w:p w14:paraId="2547E3F2">
                  <w:pPr>
                    <w:widowControl/>
                    <w:jc w:val="left"/>
                    <w:rPr>
                      <w:rFonts w:ascii="宋体" w:hAnsi="宋体" w:eastAsia="宋体" w:cs="宋体"/>
                      <w:color w:val="000000"/>
                      <w:kern w:val="0"/>
                      <w:sz w:val="21"/>
                      <w:szCs w:val="21"/>
                    </w:rPr>
                  </w:pPr>
                </w:p>
              </w:tc>
              <w:tc>
                <w:tcPr>
                  <w:tcW w:w="466" w:type="dxa"/>
                  <w:gridSpan w:val="2"/>
                  <w:vMerge w:val="continue"/>
                  <w:tcBorders>
                    <w:top w:val="nil"/>
                    <w:left w:val="single" w:color="auto" w:sz="4" w:space="0"/>
                    <w:bottom w:val="single" w:color="auto" w:sz="4" w:space="0"/>
                    <w:right w:val="single" w:color="auto" w:sz="4" w:space="0"/>
                  </w:tcBorders>
                  <w:noWrap w:val="0"/>
                  <w:vAlign w:val="center"/>
                </w:tcPr>
                <w:p w14:paraId="62963BD1">
                  <w:pPr>
                    <w:widowControl/>
                    <w:jc w:val="left"/>
                    <w:rPr>
                      <w:rFonts w:ascii="宋体" w:hAnsi="宋体" w:eastAsia="宋体" w:cs="宋体"/>
                      <w:color w:val="000000"/>
                      <w:kern w:val="0"/>
                      <w:sz w:val="21"/>
                      <w:szCs w:val="21"/>
                    </w:rPr>
                  </w:pPr>
                </w:p>
              </w:tc>
              <w:tc>
                <w:tcPr>
                  <w:tcW w:w="1227" w:type="dxa"/>
                  <w:gridSpan w:val="2"/>
                  <w:vMerge w:val="continue"/>
                  <w:tcBorders>
                    <w:top w:val="nil"/>
                    <w:left w:val="single" w:color="auto" w:sz="4" w:space="0"/>
                    <w:bottom w:val="single" w:color="auto" w:sz="4" w:space="0"/>
                    <w:right w:val="single" w:color="auto" w:sz="4" w:space="0"/>
                  </w:tcBorders>
                  <w:noWrap w:val="0"/>
                  <w:vAlign w:val="center"/>
                </w:tcPr>
                <w:p w14:paraId="27D04948">
                  <w:pPr>
                    <w:widowControl/>
                    <w:jc w:val="left"/>
                    <w:rPr>
                      <w:rFonts w:ascii="宋体" w:hAnsi="宋体" w:eastAsia="宋体" w:cs="宋体"/>
                      <w:color w:val="000000"/>
                      <w:kern w:val="0"/>
                      <w:sz w:val="21"/>
                      <w:szCs w:val="21"/>
                    </w:rPr>
                  </w:pPr>
                </w:p>
              </w:tc>
              <w:tc>
                <w:tcPr>
                  <w:tcW w:w="1224" w:type="dxa"/>
                  <w:vMerge w:val="continue"/>
                  <w:tcBorders>
                    <w:top w:val="nil"/>
                    <w:left w:val="single" w:color="auto" w:sz="4" w:space="0"/>
                    <w:bottom w:val="single" w:color="auto" w:sz="4" w:space="0"/>
                    <w:right w:val="single" w:color="auto" w:sz="4" w:space="0"/>
                  </w:tcBorders>
                  <w:noWrap w:val="0"/>
                  <w:vAlign w:val="center"/>
                </w:tcPr>
                <w:p w14:paraId="048B8D68">
                  <w:pPr>
                    <w:widowControl/>
                    <w:jc w:val="left"/>
                    <w:rPr>
                      <w:rFonts w:ascii="宋体" w:hAnsi="宋体" w:eastAsia="宋体" w:cs="宋体"/>
                      <w:color w:val="000000"/>
                      <w:kern w:val="0"/>
                      <w:sz w:val="21"/>
                      <w:szCs w:val="21"/>
                    </w:rPr>
                  </w:pPr>
                </w:p>
              </w:tc>
              <w:tc>
                <w:tcPr>
                  <w:tcW w:w="1241" w:type="dxa"/>
                  <w:gridSpan w:val="3"/>
                  <w:vMerge w:val="continue"/>
                  <w:tcBorders>
                    <w:top w:val="nil"/>
                    <w:left w:val="single" w:color="auto" w:sz="4" w:space="0"/>
                    <w:bottom w:val="single" w:color="auto" w:sz="4" w:space="0"/>
                    <w:right w:val="single" w:color="auto" w:sz="4" w:space="0"/>
                  </w:tcBorders>
                  <w:noWrap w:val="0"/>
                  <w:vAlign w:val="center"/>
                </w:tcPr>
                <w:p w14:paraId="26DAD354">
                  <w:pPr>
                    <w:widowControl/>
                    <w:jc w:val="left"/>
                    <w:rPr>
                      <w:rFonts w:ascii="宋体" w:hAnsi="宋体" w:eastAsia="宋体" w:cs="宋体"/>
                      <w:color w:val="000000"/>
                      <w:kern w:val="0"/>
                      <w:sz w:val="21"/>
                      <w:szCs w:val="21"/>
                    </w:rPr>
                  </w:pPr>
                </w:p>
              </w:tc>
              <w:tc>
                <w:tcPr>
                  <w:tcW w:w="1120" w:type="dxa"/>
                  <w:vMerge w:val="continue"/>
                  <w:tcBorders>
                    <w:top w:val="nil"/>
                    <w:left w:val="single" w:color="auto" w:sz="4" w:space="0"/>
                    <w:bottom w:val="single" w:color="auto" w:sz="4" w:space="0"/>
                    <w:right w:val="single" w:color="auto" w:sz="4" w:space="0"/>
                  </w:tcBorders>
                  <w:noWrap w:val="0"/>
                  <w:vAlign w:val="center"/>
                </w:tcPr>
                <w:p w14:paraId="5C7A6837">
                  <w:pPr>
                    <w:widowControl/>
                    <w:jc w:val="left"/>
                    <w:rPr>
                      <w:rFonts w:ascii="宋体" w:hAnsi="宋体" w:eastAsia="宋体" w:cs="宋体"/>
                      <w:color w:val="000000"/>
                      <w:kern w:val="0"/>
                      <w:sz w:val="21"/>
                      <w:szCs w:val="21"/>
                    </w:rPr>
                  </w:pPr>
                </w:p>
              </w:tc>
            </w:tr>
            <w:tr w14:paraId="19B1F84C">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06F520D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536" w:type="dxa"/>
                  <w:gridSpan w:val="3"/>
                  <w:tcBorders>
                    <w:top w:val="nil"/>
                    <w:left w:val="nil"/>
                    <w:bottom w:val="single" w:color="auto" w:sz="4" w:space="0"/>
                    <w:right w:val="single" w:color="auto" w:sz="4" w:space="0"/>
                  </w:tcBorders>
                  <w:noWrap/>
                  <w:vAlign w:val="center"/>
                </w:tcPr>
                <w:p w14:paraId="690793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69" w:type="dxa"/>
                  <w:gridSpan w:val="3"/>
                  <w:tcBorders>
                    <w:top w:val="nil"/>
                    <w:left w:val="nil"/>
                    <w:bottom w:val="single" w:color="auto" w:sz="4" w:space="0"/>
                    <w:right w:val="single" w:color="auto" w:sz="4" w:space="0"/>
                  </w:tcBorders>
                  <w:noWrap/>
                  <w:vAlign w:val="center"/>
                </w:tcPr>
                <w:p w14:paraId="7CFFBBE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293" w:type="dxa"/>
                  <w:gridSpan w:val="2"/>
                  <w:tcBorders>
                    <w:top w:val="nil"/>
                    <w:left w:val="nil"/>
                    <w:bottom w:val="single" w:color="auto" w:sz="4" w:space="0"/>
                    <w:right w:val="single" w:color="auto" w:sz="4" w:space="0"/>
                  </w:tcBorders>
                  <w:noWrap/>
                  <w:vAlign w:val="center"/>
                </w:tcPr>
                <w:p w14:paraId="5115630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466" w:type="dxa"/>
                  <w:gridSpan w:val="2"/>
                  <w:tcBorders>
                    <w:top w:val="nil"/>
                    <w:left w:val="nil"/>
                    <w:bottom w:val="single" w:color="auto" w:sz="4" w:space="0"/>
                    <w:right w:val="single" w:color="auto" w:sz="4" w:space="0"/>
                  </w:tcBorders>
                  <w:noWrap/>
                  <w:vAlign w:val="center"/>
                </w:tcPr>
                <w:p w14:paraId="370C100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27" w:type="dxa"/>
                  <w:gridSpan w:val="2"/>
                  <w:tcBorders>
                    <w:top w:val="nil"/>
                    <w:left w:val="nil"/>
                    <w:bottom w:val="single" w:color="auto" w:sz="4" w:space="0"/>
                    <w:right w:val="single" w:color="auto" w:sz="4" w:space="0"/>
                  </w:tcBorders>
                  <w:noWrap/>
                  <w:vAlign w:val="center"/>
                </w:tcPr>
                <w:p w14:paraId="233739B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224" w:type="dxa"/>
                  <w:tcBorders>
                    <w:top w:val="nil"/>
                    <w:left w:val="nil"/>
                    <w:bottom w:val="single" w:color="auto" w:sz="4" w:space="0"/>
                    <w:right w:val="single" w:color="auto" w:sz="4" w:space="0"/>
                  </w:tcBorders>
                  <w:noWrap/>
                  <w:vAlign w:val="center"/>
                </w:tcPr>
                <w:p w14:paraId="0B7DA3F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241" w:type="dxa"/>
                  <w:gridSpan w:val="3"/>
                  <w:tcBorders>
                    <w:top w:val="nil"/>
                    <w:left w:val="nil"/>
                    <w:bottom w:val="single" w:color="auto" w:sz="4" w:space="0"/>
                    <w:right w:val="single" w:color="auto" w:sz="4" w:space="0"/>
                  </w:tcBorders>
                  <w:noWrap/>
                  <w:vAlign w:val="center"/>
                </w:tcPr>
                <w:p w14:paraId="19D66DC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20" w:type="dxa"/>
                  <w:tcBorders>
                    <w:top w:val="nil"/>
                    <w:left w:val="nil"/>
                    <w:bottom w:val="single" w:color="auto" w:sz="4" w:space="0"/>
                    <w:right w:val="single" w:color="auto" w:sz="4" w:space="0"/>
                  </w:tcBorders>
                  <w:noWrap/>
                  <w:vAlign w:val="center"/>
                </w:tcPr>
                <w:p w14:paraId="0DEDB0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14:paraId="37CCA9E2">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0DF77CA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一、一般公共预算财政拨款</w:t>
                  </w:r>
                </w:p>
              </w:tc>
              <w:tc>
                <w:tcPr>
                  <w:tcW w:w="536" w:type="dxa"/>
                  <w:gridSpan w:val="3"/>
                  <w:tcBorders>
                    <w:top w:val="nil"/>
                    <w:left w:val="nil"/>
                    <w:bottom w:val="single" w:color="auto" w:sz="4" w:space="0"/>
                    <w:right w:val="single" w:color="auto" w:sz="4" w:space="0"/>
                  </w:tcBorders>
                  <w:noWrap/>
                  <w:vAlign w:val="center"/>
                </w:tcPr>
                <w:p w14:paraId="5E23E7A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569" w:type="dxa"/>
                  <w:gridSpan w:val="3"/>
                  <w:tcBorders>
                    <w:top w:val="nil"/>
                    <w:left w:val="nil"/>
                    <w:bottom w:val="single" w:color="auto" w:sz="4" w:space="0"/>
                    <w:right w:val="single" w:color="auto" w:sz="4" w:space="0"/>
                  </w:tcBorders>
                  <w:noWrap/>
                  <w:vAlign w:val="center"/>
                </w:tcPr>
                <w:p w14:paraId="56C1DD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33,844.67</w:t>
                  </w:r>
                </w:p>
              </w:tc>
              <w:tc>
                <w:tcPr>
                  <w:tcW w:w="3293" w:type="dxa"/>
                  <w:gridSpan w:val="2"/>
                  <w:tcBorders>
                    <w:top w:val="nil"/>
                    <w:left w:val="nil"/>
                    <w:bottom w:val="single" w:color="auto" w:sz="4" w:space="0"/>
                    <w:right w:val="single" w:color="auto" w:sz="4" w:space="0"/>
                  </w:tcBorders>
                  <w:noWrap/>
                  <w:vAlign w:val="center"/>
                </w:tcPr>
                <w:p w14:paraId="5AC9EA4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一、一般公共服务支出</w:t>
                  </w:r>
                </w:p>
              </w:tc>
              <w:tc>
                <w:tcPr>
                  <w:tcW w:w="466" w:type="dxa"/>
                  <w:gridSpan w:val="2"/>
                  <w:tcBorders>
                    <w:top w:val="nil"/>
                    <w:left w:val="nil"/>
                    <w:bottom w:val="single" w:color="auto" w:sz="4" w:space="0"/>
                    <w:right w:val="single" w:color="auto" w:sz="4" w:space="0"/>
                  </w:tcBorders>
                  <w:noWrap/>
                  <w:vAlign w:val="center"/>
                </w:tcPr>
                <w:p w14:paraId="23AF8B6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1227" w:type="dxa"/>
                  <w:gridSpan w:val="2"/>
                  <w:tcBorders>
                    <w:top w:val="nil"/>
                    <w:left w:val="nil"/>
                    <w:bottom w:val="single" w:color="auto" w:sz="4" w:space="0"/>
                    <w:right w:val="single" w:color="auto" w:sz="4" w:space="0"/>
                  </w:tcBorders>
                  <w:noWrap/>
                  <w:vAlign w:val="center"/>
                </w:tcPr>
                <w:p w14:paraId="41FD02D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4AED8F6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22AA87B4">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6FD02069">
                  <w:pPr>
                    <w:widowControl/>
                    <w:jc w:val="right"/>
                    <w:rPr>
                      <w:rFonts w:ascii="宋体" w:hAnsi="宋体" w:eastAsia="宋体" w:cs="宋体"/>
                      <w:color w:val="000000"/>
                      <w:kern w:val="0"/>
                      <w:sz w:val="21"/>
                      <w:szCs w:val="21"/>
                    </w:rPr>
                  </w:pPr>
                </w:p>
              </w:tc>
            </w:tr>
            <w:tr w14:paraId="3E34D101">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4F6BC9B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二、政府性基金预算财政拨款</w:t>
                  </w:r>
                </w:p>
              </w:tc>
              <w:tc>
                <w:tcPr>
                  <w:tcW w:w="536" w:type="dxa"/>
                  <w:gridSpan w:val="3"/>
                  <w:tcBorders>
                    <w:top w:val="nil"/>
                    <w:left w:val="nil"/>
                    <w:bottom w:val="single" w:color="auto" w:sz="4" w:space="0"/>
                    <w:right w:val="single" w:color="auto" w:sz="4" w:space="0"/>
                  </w:tcBorders>
                  <w:noWrap/>
                  <w:vAlign w:val="center"/>
                </w:tcPr>
                <w:p w14:paraId="24D7BE8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569" w:type="dxa"/>
                  <w:gridSpan w:val="3"/>
                  <w:tcBorders>
                    <w:top w:val="nil"/>
                    <w:left w:val="nil"/>
                    <w:bottom w:val="single" w:color="auto" w:sz="4" w:space="0"/>
                    <w:right w:val="single" w:color="auto" w:sz="4" w:space="0"/>
                  </w:tcBorders>
                  <w:noWrap/>
                  <w:vAlign w:val="center"/>
                </w:tcPr>
                <w:p w14:paraId="0EB18B98">
                  <w:pPr>
                    <w:widowControl/>
                    <w:jc w:val="right"/>
                    <w:rPr>
                      <w:rFonts w:ascii="宋体" w:hAnsi="宋体" w:eastAsia="宋体" w:cs="宋体"/>
                      <w:color w:val="000000"/>
                      <w:kern w:val="0"/>
                      <w:sz w:val="21"/>
                      <w:szCs w:val="21"/>
                    </w:rPr>
                  </w:pPr>
                </w:p>
              </w:tc>
              <w:tc>
                <w:tcPr>
                  <w:tcW w:w="3293" w:type="dxa"/>
                  <w:gridSpan w:val="2"/>
                  <w:tcBorders>
                    <w:top w:val="nil"/>
                    <w:left w:val="nil"/>
                    <w:bottom w:val="single" w:color="auto" w:sz="4" w:space="0"/>
                    <w:right w:val="single" w:color="auto" w:sz="4" w:space="0"/>
                  </w:tcBorders>
                  <w:noWrap/>
                  <w:vAlign w:val="center"/>
                </w:tcPr>
                <w:p w14:paraId="3E2D737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二、外交支出</w:t>
                  </w:r>
                </w:p>
              </w:tc>
              <w:tc>
                <w:tcPr>
                  <w:tcW w:w="466" w:type="dxa"/>
                  <w:gridSpan w:val="2"/>
                  <w:tcBorders>
                    <w:top w:val="nil"/>
                    <w:left w:val="nil"/>
                    <w:bottom w:val="single" w:color="auto" w:sz="4" w:space="0"/>
                    <w:right w:val="single" w:color="auto" w:sz="4" w:space="0"/>
                  </w:tcBorders>
                  <w:noWrap/>
                  <w:vAlign w:val="center"/>
                </w:tcPr>
                <w:p w14:paraId="1657A21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1227" w:type="dxa"/>
                  <w:gridSpan w:val="2"/>
                  <w:tcBorders>
                    <w:top w:val="nil"/>
                    <w:left w:val="nil"/>
                    <w:bottom w:val="single" w:color="auto" w:sz="4" w:space="0"/>
                    <w:right w:val="single" w:color="auto" w:sz="4" w:space="0"/>
                  </w:tcBorders>
                  <w:noWrap/>
                  <w:vAlign w:val="center"/>
                </w:tcPr>
                <w:p w14:paraId="13DFF53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538CD7C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74DE9D53">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3D666B69">
                  <w:pPr>
                    <w:widowControl/>
                    <w:jc w:val="right"/>
                    <w:rPr>
                      <w:rFonts w:ascii="宋体" w:hAnsi="宋体" w:eastAsia="宋体" w:cs="宋体"/>
                      <w:color w:val="000000"/>
                      <w:kern w:val="0"/>
                      <w:sz w:val="21"/>
                      <w:szCs w:val="21"/>
                    </w:rPr>
                  </w:pPr>
                </w:p>
              </w:tc>
            </w:tr>
            <w:tr w14:paraId="58A78D0D">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0A8FF19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三、国有资本经营预算财政拨款</w:t>
                  </w:r>
                </w:p>
              </w:tc>
              <w:tc>
                <w:tcPr>
                  <w:tcW w:w="536" w:type="dxa"/>
                  <w:gridSpan w:val="3"/>
                  <w:tcBorders>
                    <w:top w:val="nil"/>
                    <w:left w:val="nil"/>
                    <w:bottom w:val="single" w:color="auto" w:sz="4" w:space="0"/>
                    <w:right w:val="single" w:color="auto" w:sz="4" w:space="0"/>
                  </w:tcBorders>
                  <w:noWrap/>
                  <w:vAlign w:val="center"/>
                </w:tcPr>
                <w:p w14:paraId="096B069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569" w:type="dxa"/>
                  <w:gridSpan w:val="3"/>
                  <w:tcBorders>
                    <w:top w:val="nil"/>
                    <w:left w:val="nil"/>
                    <w:bottom w:val="single" w:color="auto" w:sz="4" w:space="0"/>
                    <w:right w:val="single" w:color="auto" w:sz="4" w:space="0"/>
                  </w:tcBorders>
                  <w:noWrap/>
                  <w:vAlign w:val="center"/>
                </w:tcPr>
                <w:p w14:paraId="4C4D4A5C">
                  <w:pPr>
                    <w:widowControl/>
                    <w:jc w:val="right"/>
                    <w:rPr>
                      <w:rFonts w:ascii="宋体" w:hAnsi="宋体" w:eastAsia="宋体" w:cs="宋体"/>
                      <w:color w:val="000000"/>
                      <w:kern w:val="0"/>
                      <w:sz w:val="21"/>
                      <w:szCs w:val="21"/>
                    </w:rPr>
                  </w:pPr>
                </w:p>
              </w:tc>
              <w:tc>
                <w:tcPr>
                  <w:tcW w:w="3293" w:type="dxa"/>
                  <w:gridSpan w:val="2"/>
                  <w:tcBorders>
                    <w:top w:val="nil"/>
                    <w:left w:val="nil"/>
                    <w:bottom w:val="single" w:color="auto" w:sz="4" w:space="0"/>
                    <w:right w:val="single" w:color="auto" w:sz="4" w:space="0"/>
                  </w:tcBorders>
                  <w:noWrap/>
                  <w:vAlign w:val="center"/>
                </w:tcPr>
                <w:p w14:paraId="7A168BA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三、国防支出</w:t>
                  </w:r>
                </w:p>
              </w:tc>
              <w:tc>
                <w:tcPr>
                  <w:tcW w:w="466" w:type="dxa"/>
                  <w:gridSpan w:val="2"/>
                  <w:tcBorders>
                    <w:top w:val="nil"/>
                    <w:left w:val="nil"/>
                    <w:bottom w:val="single" w:color="auto" w:sz="4" w:space="0"/>
                    <w:right w:val="single" w:color="auto" w:sz="4" w:space="0"/>
                  </w:tcBorders>
                  <w:noWrap/>
                  <w:vAlign w:val="center"/>
                </w:tcPr>
                <w:p w14:paraId="4218B72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1227" w:type="dxa"/>
                  <w:gridSpan w:val="2"/>
                  <w:tcBorders>
                    <w:top w:val="nil"/>
                    <w:left w:val="nil"/>
                    <w:bottom w:val="single" w:color="auto" w:sz="4" w:space="0"/>
                    <w:right w:val="single" w:color="auto" w:sz="4" w:space="0"/>
                  </w:tcBorders>
                  <w:noWrap/>
                  <w:vAlign w:val="center"/>
                </w:tcPr>
                <w:p w14:paraId="685BFBD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41A7746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02F6851E">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5BBC97F6">
                  <w:pPr>
                    <w:widowControl/>
                    <w:jc w:val="right"/>
                    <w:rPr>
                      <w:rFonts w:ascii="宋体" w:hAnsi="宋体" w:eastAsia="宋体" w:cs="宋体"/>
                      <w:color w:val="000000"/>
                      <w:kern w:val="0"/>
                      <w:sz w:val="21"/>
                      <w:szCs w:val="21"/>
                    </w:rPr>
                  </w:pPr>
                </w:p>
              </w:tc>
            </w:tr>
            <w:tr w14:paraId="64FD5AF1">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49DEAE7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2A9335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569" w:type="dxa"/>
                  <w:gridSpan w:val="3"/>
                  <w:tcBorders>
                    <w:top w:val="nil"/>
                    <w:left w:val="nil"/>
                    <w:bottom w:val="single" w:color="auto" w:sz="4" w:space="0"/>
                    <w:right w:val="single" w:color="auto" w:sz="4" w:space="0"/>
                  </w:tcBorders>
                  <w:noWrap/>
                  <w:vAlign w:val="center"/>
                </w:tcPr>
                <w:p w14:paraId="032FCDA3">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1B4DD5F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四、公共安全支出</w:t>
                  </w:r>
                </w:p>
              </w:tc>
              <w:tc>
                <w:tcPr>
                  <w:tcW w:w="466" w:type="dxa"/>
                  <w:gridSpan w:val="2"/>
                  <w:tcBorders>
                    <w:top w:val="nil"/>
                    <w:left w:val="nil"/>
                    <w:bottom w:val="single" w:color="auto" w:sz="4" w:space="0"/>
                    <w:right w:val="single" w:color="auto" w:sz="4" w:space="0"/>
                  </w:tcBorders>
                  <w:noWrap/>
                  <w:vAlign w:val="center"/>
                </w:tcPr>
                <w:p w14:paraId="1D291C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1227" w:type="dxa"/>
                  <w:gridSpan w:val="2"/>
                  <w:tcBorders>
                    <w:top w:val="nil"/>
                    <w:left w:val="nil"/>
                    <w:bottom w:val="single" w:color="auto" w:sz="4" w:space="0"/>
                    <w:right w:val="single" w:color="auto" w:sz="4" w:space="0"/>
                  </w:tcBorders>
                  <w:noWrap/>
                  <w:vAlign w:val="center"/>
                </w:tcPr>
                <w:p w14:paraId="722565B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3D59424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4CEB04F7">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0B4BF4AA">
                  <w:pPr>
                    <w:widowControl/>
                    <w:jc w:val="right"/>
                    <w:rPr>
                      <w:rFonts w:ascii="宋体" w:hAnsi="宋体" w:eastAsia="宋体" w:cs="宋体"/>
                      <w:color w:val="000000"/>
                      <w:kern w:val="0"/>
                      <w:sz w:val="21"/>
                      <w:szCs w:val="21"/>
                    </w:rPr>
                  </w:pPr>
                </w:p>
              </w:tc>
            </w:tr>
            <w:tr w14:paraId="64246412">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6C935D7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7C6395F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569" w:type="dxa"/>
                  <w:gridSpan w:val="3"/>
                  <w:tcBorders>
                    <w:top w:val="nil"/>
                    <w:left w:val="nil"/>
                    <w:bottom w:val="single" w:color="auto" w:sz="4" w:space="0"/>
                    <w:right w:val="single" w:color="auto" w:sz="4" w:space="0"/>
                  </w:tcBorders>
                  <w:noWrap/>
                  <w:vAlign w:val="center"/>
                </w:tcPr>
                <w:p w14:paraId="11B8AEB2">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7430E27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五、教育支出</w:t>
                  </w:r>
                </w:p>
              </w:tc>
              <w:tc>
                <w:tcPr>
                  <w:tcW w:w="466" w:type="dxa"/>
                  <w:gridSpan w:val="2"/>
                  <w:tcBorders>
                    <w:top w:val="nil"/>
                    <w:left w:val="nil"/>
                    <w:bottom w:val="single" w:color="auto" w:sz="4" w:space="0"/>
                    <w:right w:val="single" w:color="auto" w:sz="4" w:space="0"/>
                  </w:tcBorders>
                  <w:noWrap/>
                  <w:vAlign w:val="center"/>
                </w:tcPr>
                <w:p w14:paraId="266DAC4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37</w:t>
                  </w:r>
                </w:p>
              </w:tc>
              <w:tc>
                <w:tcPr>
                  <w:tcW w:w="1227" w:type="dxa"/>
                  <w:gridSpan w:val="2"/>
                  <w:tcBorders>
                    <w:top w:val="nil"/>
                    <w:left w:val="nil"/>
                    <w:bottom w:val="single" w:color="auto" w:sz="4" w:space="0"/>
                    <w:right w:val="single" w:color="auto" w:sz="4" w:space="0"/>
                  </w:tcBorders>
                  <w:noWrap/>
                  <w:vAlign w:val="center"/>
                </w:tcPr>
                <w:p w14:paraId="6D79FCB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1575DD2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1307712B">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24DEF3F0">
                  <w:pPr>
                    <w:widowControl/>
                    <w:jc w:val="right"/>
                    <w:rPr>
                      <w:rFonts w:ascii="宋体" w:hAnsi="宋体" w:eastAsia="宋体" w:cs="宋体"/>
                      <w:color w:val="000000"/>
                      <w:kern w:val="0"/>
                      <w:sz w:val="21"/>
                      <w:szCs w:val="21"/>
                    </w:rPr>
                  </w:pPr>
                </w:p>
              </w:tc>
            </w:tr>
            <w:tr w14:paraId="7F088BEB">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5FEE23A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7558429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569" w:type="dxa"/>
                  <w:gridSpan w:val="3"/>
                  <w:tcBorders>
                    <w:top w:val="nil"/>
                    <w:left w:val="nil"/>
                    <w:bottom w:val="single" w:color="auto" w:sz="4" w:space="0"/>
                    <w:right w:val="single" w:color="auto" w:sz="4" w:space="0"/>
                  </w:tcBorders>
                  <w:noWrap/>
                  <w:vAlign w:val="center"/>
                </w:tcPr>
                <w:p w14:paraId="0E68A6DA">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7B1C05A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六、科学技术支出</w:t>
                  </w:r>
                </w:p>
              </w:tc>
              <w:tc>
                <w:tcPr>
                  <w:tcW w:w="466" w:type="dxa"/>
                  <w:gridSpan w:val="2"/>
                  <w:tcBorders>
                    <w:top w:val="nil"/>
                    <w:left w:val="nil"/>
                    <w:bottom w:val="single" w:color="auto" w:sz="4" w:space="0"/>
                    <w:right w:val="single" w:color="auto" w:sz="4" w:space="0"/>
                  </w:tcBorders>
                  <w:noWrap/>
                  <w:vAlign w:val="center"/>
                </w:tcPr>
                <w:p w14:paraId="76D9106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w:t>
                  </w:r>
                </w:p>
              </w:tc>
              <w:tc>
                <w:tcPr>
                  <w:tcW w:w="1227" w:type="dxa"/>
                  <w:gridSpan w:val="2"/>
                  <w:tcBorders>
                    <w:top w:val="nil"/>
                    <w:left w:val="nil"/>
                    <w:bottom w:val="single" w:color="auto" w:sz="4" w:space="0"/>
                    <w:right w:val="single" w:color="auto" w:sz="4" w:space="0"/>
                  </w:tcBorders>
                  <w:noWrap/>
                  <w:vAlign w:val="center"/>
                </w:tcPr>
                <w:p w14:paraId="5B869A9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06C6DA5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1351E2C0">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3A72060A">
                  <w:pPr>
                    <w:widowControl/>
                    <w:jc w:val="right"/>
                    <w:rPr>
                      <w:rFonts w:ascii="宋体" w:hAnsi="宋体" w:eastAsia="宋体" w:cs="宋体"/>
                      <w:color w:val="000000"/>
                      <w:kern w:val="0"/>
                      <w:sz w:val="21"/>
                      <w:szCs w:val="21"/>
                    </w:rPr>
                  </w:pPr>
                </w:p>
              </w:tc>
            </w:tr>
            <w:tr w14:paraId="599C2DCD">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37E85B8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3B7AAFF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569" w:type="dxa"/>
                  <w:gridSpan w:val="3"/>
                  <w:tcBorders>
                    <w:top w:val="nil"/>
                    <w:left w:val="nil"/>
                    <w:bottom w:val="single" w:color="auto" w:sz="4" w:space="0"/>
                    <w:right w:val="single" w:color="auto" w:sz="4" w:space="0"/>
                  </w:tcBorders>
                  <w:noWrap/>
                  <w:vAlign w:val="center"/>
                </w:tcPr>
                <w:p w14:paraId="2FB0BFE7">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6B0FC41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七、文化旅游体育与传媒支出</w:t>
                  </w:r>
                </w:p>
              </w:tc>
              <w:tc>
                <w:tcPr>
                  <w:tcW w:w="466" w:type="dxa"/>
                  <w:gridSpan w:val="2"/>
                  <w:tcBorders>
                    <w:top w:val="nil"/>
                    <w:left w:val="nil"/>
                    <w:bottom w:val="single" w:color="auto" w:sz="4" w:space="0"/>
                    <w:right w:val="single" w:color="auto" w:sz="4" w:space="0"/>
                  </w:tcBorders>
                  <w:noWrap/>
                  <w:vAlign w:val="center"/>
                </w:tcPr>
                <w:p w14:paraId="691C568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39</w:t>
                  </w:r>
                </w:p>
              </w:tc>
              <w:tc>
                <w:tcPr>
                  <w:tcW w:w="1227" w:type="dxa"/>
                  <w:gridSpan w:val="2"/>
                  <w:tcBorders>
                    <w:top w:val="nil"/>
                    <w:left w:val="nil"/>
                    <w:bottom w:val="single" w:color="auto" w:sz="4" w:space="0"/>
                    <w:right w:val="single" w:color="auto" w:sz="4" w:space="0"/>
                  </w:tcBorders>
                  <w:noWrap/>
                  <w:vAlign w:val="center"/>
                </w:tcPr>
                <w:p w14:paraId="4547B86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11CC0B1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6303B345">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3885F199">
                  <w:pPr>
                    <w:widowControl/>
                    <w:jc w:val="right"/>
                    <w:rPr>
                      <w:rFonts w:ascii="宋体" w:hAnsi="宋体" w:eastAsia="宋体" w:cs="宋体"/>
                      <w:color w:val="000000"/>
                      <w:kern w:val="0"/>
                      <w:sz w:val="21"/>
                      <w:szCs w:val="21"/>
                    </w:rPr>
                  </w:pPr>
                </w:p>
              </w:tc>
            </w:tr>
            <w:tr w14:paraId="76331A37">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0B43B5E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1421C67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569" w:type="dxa"/>
                  <w:gridSpan w:val="3"/>
                  <w:tcBorders>
                    <w:top w:val="nil"/>
                    <w:left w:val="nil"/>
                    <w:bottom w:val="single" w:color="auto" w:sz="4" w:space="0"/>
                    <w:right w:val="single" w:color="auto" w:sz="4" w:space="0"/>
                  </w:tcBorders>
                  <w:noWrap/>
                  <w:vAlign w:val="center"/>
                </w:tcPr>
                <w:p w14:paraId="72BB53A2">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5537214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八、社会保障和就业支出</w:t>
                  </w:r>
                </w:p>
              </w:tc>
              <w:tc>
                <w:tcPr>
                  <w:tcW w:w="466" w:type="dxa"/>
                  <w:gridSpan w:val="2"/>
                  <w:tcBorders>
                    <w:top w:val="nil"/>
                    <w:left w:val="nil"/>
                    <w:bottom w:val="single" w:color="auto" w:sz="4" w:space="0"/>
                    <w:right w:val="single" w:color="auto" w:sz="4" w:space="0"/>
                  </w:tcBorders>
                  <w:noWrap/>
                  <w:vAlign w:val="center"/>
                </w:tcPr>
                <w:p w14:paraId="4DE6D0D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1227" w:type="dxa"/>
                  <w:gridSpan w:val="2"/>
                  <w:tcBorders>
                    <w:top w:val="nil"/>
                    <w:left w:val="nil"/>
                    <w:bottom w:val="single" w:color="auto" w:sz="4" w:space="0"/>
                    <w:right w:val="single" w:color="auto" w:sz="4" w:space="0"/>
                  </w:tcBorders>
                  <w:noWrap/>
                  <w:vAlign w:val="center"/>
                </w:tcPr>
                <w:p w14:paraId="047BCB8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4,162.24</w:t>
                  </w:r>
                </w:p>
              </w:tc>
              <w:tc>
                <w:tcPr>
                  <w:tcW w:w="1224" w:type="dxa"/>
                  <w:tcBorders>
                    <w:top w:val="nil"/>
                    <w:left w:val="nil"/>
                    <w:bottom w:val="single" w:color="auto" w:sz="4" w:space="0"/>
                    <w:right w:val="single" w:color="auto" w:sz="4" w:space="0"/>
                  </w:tcBorders>
                  <w:noWrap/>
                  <w:vAlign w:val="center"/>
                </w:tcPr>
                <w:p w14:paraId="376B7B2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4,162.24</w:t>
                  </w:r>
                </w:p>
              </w:tc>
              <w:tc>
                <w:tcPr>
                  <w:tcW w:w="1241" w:type="dxa"/>
                  <w:gridSpan w:val="3"/>
                  <w:tcBorders>
                    <w:top w:val="nil"/>
                    <w:left w:val="nil"/>
                    <w:bottom w:val="single" w:color="auto" w:sz="4" w:space="0"/>
                    <w:right w:val="single" w:color="auto" w:sz="4" w:space="0"/>
                  </w:tcBorders>
                  <w:noWrap/>
                  <w:vAlign w:val="center"/>
                </w:tcPr>
                <w:p w14:paraId="43179B45">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2903CB8C">
                  <w:pPr>
                    <w:widowControl/>
                    <w:jc w:val="right"/>
                    <w:rPr>
                      <w:rFonts w:ascii="宋体" w:hAnsi="宋体" w:eastAsia="宋体" w:cs="宋体"/>
                      <w:color w:val="000000"/>
                      <w:kern w:val="0"/>
                      <w:sz w:val="21"/>
                      <w:szCs w:val="21"/>
                    </w:rPr>
                  </w:pPr>
                </w:p>
              </w:tc>
            </w:tr>
            <w:tr w14:paraId="3E69A1A7">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4E7BDEB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339D4F6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569" w:type="dxa"/>
                  <w:gridSpan w:val="3"/>
                  <w:tcBorders>
                    <w:top w:val="nil"/>
                    <w:left w:val="nil"/>
                    <w:bottom w:val="single" w:color="auto" w:sz="4" w:space="0"/>
                    <w:right w:val="single" w:color="auto" w:sz="4" w:space="0"/>
                  </w:tcBorders>
                  <w:noWrap/>
                  <w:vAlign w:val="center"/>
                </w:tcPr>
                <w:p w14:paraId="11951D47">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6EC703F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九、卫生健康支出</w:t>
                  </w:r>
                </w:p>
              </w:tc>
              <w:tc>
                <w:tcPr>
                  <w:tcW w:w="466" w:type="dxa"/>
                  <w:gridSpan w:val="2"/>
                  <w:tcBorders>
                    <w:top w:val="nil"/>
                    <w:left w:val="nil"/>
                    <w:bottom w:val="single" w:color="auto" w:sz="4" w:space="0"/>
                    <w:right w:val="single" w:color="auto" w:sz="4" w:space="0"/>
                  </w:tcBorders>
                  <w:noWrap/>
                  <w:vAlign w:val="center"/>
                </w:tcPr>
                <w:p w14:paraId="32FA112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1227" w:type="dxa"/>
                  <w:gridSpan w:val="2"/>
                  <w:tcBorders>
                    <w:top w:val="nil"/>
                    <w:left w:val="nil"/>
                    <w:bottom w:val="single" w:color="auto" w:sz="4" w:space="0"/>
                    <w:right w:val="single" w:color="auto" w:sz="4" w:space="0"/>
                  </w:tcBorders>
                  <w:noWrap/>
                  <w:vAlign w:val="center"/>
                </w:tcPr>
                <w:p w14:paraId="42332FB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1,747.02</w:t>
                  </w:r>
                </w:p>
              </w:tc>
              <w:tc>
                <w:tcPr>
                  <w:tcW w:w="1224" w:type="dxa"/>
                  <w:tcBorders>
                    <w:top w:val="nil"/>
                    <w:left w:val="nil"/>
                    <w:bottom w:val="single" w:color="auto" w:sz="4" w:space="0"/>
                    <w:right w:val="single" w:color="auto" w:sz="4" w:space="0"/>
                  </w:tcBorders>
                  <w:noWrap/>
                  <w:vAlign w:val="center"/>
                </w:tcPr>
                <w:p w14:paraId="2150D80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1,747.02</w:t>
                  </w:r>
                </w:p>
              </w:tc>
              <w:tc>
                <w:tcPr>
                  <w:tcW w:w="1241" w:type="dxa"/>
                  <w:gridSpan w:val="3"/>
                  <w:tcBorders>
                    <w:top w:val="nil"/>
                    <w:left w:val="nil"/>
                    <w:bottom w:val="single" w:color="auto" w:sz="4" w:space="0"/>
                    <w:right w:val="single" w:color="auto" w:sz="4" w:space="0"/>
                  </w:tcBorders>
                  <w:noWrap/>
                  <w:vAlign w:val="center"/>
                </w:tcPr>
                <w:p w14:paraId="3C6C9026">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76341C04">
                  <w:pPr>
                    <w:widowControl/>
                    <w:jc w:val="right"/>
                    <w:rPr>
                      <w:rFonts w:ascii="宋体" w:hAnsi="宋体" w:eastAsia="宋体" w:cs="宋体"/>
                      <w:color w:val="000000"/>
                      <w:kern w:val="0"/>
                      <w:sz w:val="21"/>
                      <w:szCs w:val="21"/>
                    </w:rPr>
                  </w:pPr>
                </w:p>
              </w:tc>
            </w:tr>
            <w:tr w14:paraId="5A43B78E">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3477CBE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03A117B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569" w:type="dxa"/>
                  <w:gridSpan w:val="3"/>
                  <w:tcBorders>
                    <w:top w:val="nil"/>
                    <w:left w:val="nil"/>
                    <w:bottom w:val="single" w:color="auto" w:sz="4" w:space="0"/>
                    <w:right w:val="single" w:color="auto" w:sz="4" w:space="0"/>
                  </w:tcBorders>
                  <w:noWrap/>
                  <w:vAlign w:val="center"/>
                </w:tcPr>
                <w:p w14:paraId="6E58724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266D88C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十、节能环保支出</w:t>
                  </w:r>
                </w:p>
              </w:tc>
              <w:tc>
                <w:tcPr>
                  <w:tcW w:w="466" w:type="dxa"/>
                  <w:gridSpan w:val="2"/>
                  <w:tcBorders>
                    <w:top w:val="nil"/>
                    <w:left w:val="nil"/>
                    <w:bottom w:val="single" w:color="auto" w:sz="4" w:space="0"/>
                    <w:right w:val="single" w:color="auto" w:sz="4" w:space="0"/>
                  </w:tcBorders>
                  <w:noWrap/>
                  <w:vAlign w:val="center"/>
                </w:tcPr>
                <w:p w14:paraId="618F1B7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42</w:t>
                  </w:r>
                </w:p>
              </w:tc>
              <w:tc>
                <w:tcPr>
                  <w:tcW w:w="1227" w:type="dxa"/>
                  <w:gridSpan w:val="2"/>
                  <w:tcBorders>
                    <w:top w:val="nil"/>
                    <w:left w:val="nil"/>
                    <w:bottom w:val="single" w:color="auto" w:sz="4" w:space="0"/>
                    <w:right w:val="single" w:color="auto" w:sz="4" w:space="0"/>
                  </w:tcBorders>
                  <w:noWrap/>
                  <w:vAlign w:val="center"/>
                </w:tcPr>
                <w:p w14:paraId="315F5B1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2,912.07</w:t>
                  </w:r>
                </w:p>
              </w:tc>
              <w:tc>
                <w:tcPr>
                  <w:tcW w:w="1224" w:type="dxa"/>
                  <w:tcBorders>
                    <w:top w:val="nil"/>
                    <w:left w:val="nil"/>
                    <w:bottom w:val="single" w:color="auto" w:sz="4" w:space="0"/>
                    <w:right w:val="single" w:color="auto" w:sz="4" w:space="0"/>
                  </w:tcBorders>
                  <w:noWrap/>
                  <w:vAlign w:val="center"/>
                </w:tcPr>
                <w:p w14:paraId="70BC1AC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2,912.07</w:t>
                  </w:r>
                </w:p>
              </w:tc>
              <w:tc>
                <w:tcPr>
                  <w:tcW w:w="1241" w:type="dxa"/>
                  <w:gridSpan w:val="3"/>
                  <w:tcBorders>
                    <w:top w:val="nil"/>
                    <w:left w:val="nil"/>
                    <w:bottom w:val="single" w:color="auto" w:sz="4" w:space="0"/>
                    <w:right w:val="single" w:color="auto" w:sz="4" w:space="0"/>
                  </w:tcBorders>
                  <w:noWrap/>
                  <w:vAlign w:val="center"/>
                </w:tcPr>
                <w:p w14:paraId="7CD66BB8">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15B57E26">
                  <w:pPr>
                    <w:widowControl/>
                    <w:jc w:val="right"/>
                    <w:rPr>
                      <w:rFonts w:ascii="宋体" w:hAnsi="宋体" w:eastAsia="宋体" w:cs="宋体"/>
                      <w:color w:val="000000"/>
                      <w:kern w:val="0"/>
                      <w:sz w:val="21"/>
                      <w:szCs w:val="21"/>
                    </w:rPr>
                  </w:pPr>
                </w:p>
              </w:tc>
            </w:tr>
            <w:tr w14:paraId="27E5E267">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7AE9361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56A15B4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1569" w:type="dxa"/>
                  <w:gridSpan w:val="3"/>
                  <w:tcBorders>
                    <w:top w:val="nil"/>
                    <w:left w:val="nil"/>
                    <w:bottom w:val="single" w:color="auto" w:sz="4" w:space="0"/>
                    <w:right w:val="single" w:color="auto" w:sz="4" w:space="0"/>
                  </w:tcBorders>
                  <w:noWrap/>
                  <w:vAlign w:val="center"/>
                </w:tcPr>
                <w:p w14:paraId="6CBC583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1369F18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十一、城乡社区支出</w:t>
                  </w:r>
                </w:p>
              </w:tc>
              <w:tc>
                <w:tcPr>
                  <w:tcW w:w="466" w:type="dxa"/>
                  <w:gridSpan w:val="2"/>
                  <w:tcBorders>
                    <w:top w:val="nil"/>
                    <w:left w:val="nil"/>
                    <w:bottom w:val="single" w:color="auto" w:sz="4" w:space="0"/>
                    <w:right w:val="single" w:color="auto" w:sz="4" w:space="0"/>
                  </w:tcBorders>
                  <w:noWrap/>
                  <w:vAlign w:val="center"/>
                </w:tcPr>
                <w:p w14:paraId="0C4CDAD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43</w:t>
                  </w:r>
                </w:p>
              </w:tc>
              <w:tc>
                <w:tcPr>
                  <w:tcW w:w="1227" w:type="dxa"/>
                  <w:gridSpan w:val="2"/>
                  <w:tcBorders>
                    <w:top w:val="nil"/>
                    <w:left w:val="nil"/>
                    <w:bottom w:val="single" w:color="auto" w:sz="4" w:space="0"/>
                    <w:right w:val="single" w:color="auto" w:sz="4" w:space="0"/>
                  </w:tcBorders>
                  <w:noWrap/>
                  <w:vAlign w:val="center"/>
                </w:tcPr>
                <w:p w14:paraId="47A4792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453FD36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6CBA08F3">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11C79F71">
                  <w:pPr>
                    <w:widowControl/>
                    <w:jc w:val="right"/>
                    <w:rPr>
                      <w:rFonts w:ascii="宋体" w:hAnsi="宋体" w:eastAsia="宋体" w:cs="宋体"/>
                      <w:color w:val="000000"/>
                      <w:kern w:val="0"/>
                      <w:sz w:val="21"/>
                      <w:szCs w:val="21"/>
                    </w:rPr>
                  </w:pPr>
                </w:p>
              </w:tc>
            </w:tr>
            <w:tr w14:paraId="1AC19FB8">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7E40133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2677724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569" w:type="dxa"/>
                  <w:gridSpan w:val="3"/>
                  <w:tcBorders>
                    <w:top w:val="nil"/>
                    <w:left w:val="nil"/>
                    <w:bottom w:val="single" w:color="auto" w:sz="4" w:space="0"/>
                    <w:right w:val="single" w:color="auto" w:sz="4" w:space="0"/>
                  </w:tcBorders>
                  <w:noWrap/>
                  <w:vAlign w:val="center"/>
                </w:tcPr>
                <w:p w14:paraId="78BE762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412C38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十二、农林水支出</w:t>
                  </w:r>
                </w:p>
              </w:tc>
              <w:tc>
                <w:tcPr>
                  <w:tcW w:w="466" w:type="dxa"/>
                  <w:gridSpan w:val="2"/>
                  <w:tcBorders>
                    <w:top w:val="nil"/>
                    <w:left w:val="nil"/>
                    <w:bottom w:val="single" w:color="auto" w:sz="4" w:space="0"/>
                    <w:right w:val="single" w:color="auto" w:sz="4" w:space="0"/>
                  </w:tcBorders>
                  <w:noWrap/>
                  <w:vAlign w:val="center"/>
                </w:tcPr>
                <w:p w14:paraId="5B4492B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1227" w:type="dxa"/>
                  <w:gridSpan w:val="2"/>
                  <w:tcBorders>
                    <w:top w:val="nil"/>
                    <w:left w:val="nil"/>
                    <w:bottom w:val="single" w:color="auto" w:sz="4" w:space="0"/>
                    <w:right w:val="single" w:color="auto" w:sz="4" w:space="0"/>
                  </w:tcBorders>
                  <w:noWrap/>
                  <w:vAlign w:val="center"/>
                </w:tcPr>
                <w:p w14:paraId="5167C5F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715E8E1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7C994922">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2808C770">
                  <w:pPr>
                    <w:widowControl/>
                    <w:jc w:val="right"/>
                    <w:rPr>
                      <w:rFonts w:ascii="宋体" w:hAnsi="宋体" w:eastAsia="宋体" w:cs="宋体"/>
                      <w:color w:val="000000"/>
                      <w:kern w:val="0"/>
                      <w:sz w:val="21"/>
                      <w:szCs w:val="21"/>
                    </w:rPr>
                  </w:pPr>
                </w:p>
              </w:tc>
            </w:tr>
            <w:tr w14:paraId="786B0B41">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72FDDBE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0915BDD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569" w:type="dxa"/>
                  <w:gridSpan w:val="3"/>
                  <w:tcBorders>
                    <w:top w:val="nil"/>
                    <w:left w:val="nil"/>
                    <w:bottom w:val="single" w:color="auto" w:sz="4" w:space="0"/>
                    <w:right w:val="single" w:color="auto" w:sz="4" w:space="0"/>
                  </w:tcBorders>
                  <w:noWrap/>
                  <w:vAlign w:val="center"/>
                </w:tcPr>
                <w:p w14:paraId="06FCE33B">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124B205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十三、交通运输支出</w:t>
                  </w:r>
                </w:p>
              </w:tc>
              <w:tc>
                <w:tcPr>
                  <w:tcW w:w="466" w:type="dxa"/>
                  <w:gridSpan w:val="2"/>
                  <w:tcBorders>
                    <w:top w:val="nil"/>
                    <w:left w:val="nil"/>
                    <w:bottom w:val="single" w:color="auto" w:sz="4" w:space="0"/>
                    <w:right w:val="single" w:color="auto" w:sz="4" w:space="0"/>
                  </w:tcBorders>
                  <w:noWrap/>
                  <w:vAlign w:val="center"/>
                </w:tcPr>
                <w:p w14:paraId="74E4657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1227" w:type="dxa"/>
                  <w:gridSpan w:val="2"/>
                  <w:tcBorders>
                    <w:top w:val="nil"/>
                    <w:left w:val="nil"/>
                    <w:bottom w:val="single" w:color="auto" w:sz="4" w:space="0"/>
                    <w:right w:val="single" w:color="auto" w:sz="4" w:space="0"/>
                  </w:tcBorders>
                  <w:noWrap/>
                  <w:vAlign w:val="center"/>
                </w:tcPr>
                <w:p w14:paraId="040018E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2B86D37E">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1C24A6A7">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6F299243">
                  <w:pPr>
                    <w:widowControl/>
                    <w:jc w:val="right"/>
                    <w:rPr>
                      <w:rFonts w:ascii="宋体" w:hAnsi="宋体" w:eastAsia="宋体" w:cs="宋体"/>
                      <w:color w:val="000000"/>
                      <w:kern w:val="0"/>
                      <w:sz w:val="21"/>
                      <w:szCs w:val="21"/>
                    </w:rPr>
                  </w:pPr>
                </w:p>
              </w:tc>
            </w:tr>
            <w:tr w14:paraId="747CF908">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47839B1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29569D9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569" w:type="dxa"/>
                  <w:gridSpan w:val="3"/>
                  <w:tcBorders>
                    <w:top w:val="nil"/>
                    <w:left w:val="nil"/>
                    <w:bottom w:val="single" w:color="auto" w:sz="4" w:space="0"/>
                    <w:right w:val="single" w:color="auto" w:sz="4" w:space="0"/>
                  </w:tcBorders>
                  <w:noWrap/>
                  <w:vAlign w:val="center"/>
                </w:tcPr>
                <w:p w14:paraId="797DD129">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1C2A535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十四、资源勘探工业信息等支出</w:t>
                  </w:r>
                </w:p>
              </w:tc>
              <w:tc>
                <w:tcPr>
                  <w:tcW w:w="466" w:type="dxa"/>
                  <w:gridSpan w:val="2"/>
                  <w:tcBorders>
                    <w:top w:val="nil"/>
                    <w:left w:val="nil"/>
                    <w:bottom w:val="single" w:color="auto" w:sz="4" w:space="0"/>
                    <w:right w:val="single" w:color="auto" w:sz="4" w:space="0"/>
                  </w:tcBorders>
                  <w:noWrap/>
                  <w:vAlign w:val="center"/>
                </w:tcPr>
                <w:p w14:paraId="104A70E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46</w:t>
                  </w:r>
                </w:p>
              </w:tc>
              <w:tc>
                <w:tcPr>
                  <w:tcW w:w="1227" w:type="dxa"/>
                  <w:gridSpan w:val="2"/>
                  <w:tcBorders>
                    <w:top w:val="nil"/>
                    <w:left w:val="nil"/>
                    <w:bottom w:val="single" w:color="auto" w:sz="4" w:space="0"/>
                    <w:right w:val="single" w:color="auto" w:sz="4" w:space="0"/>
                  </w:tcBorders>
                  <w:noWrap/>
                  <w:vAlign w:val="center"/>
                </w:tcPr>
                <w:p w14:paraId="67CA258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23,608.33</w:t>
                  </w:r>
                </w:p>
              </w:tc>
              <w:tc>
                <w:tcPr>
                  <w:tcW w:w="1224" w:type="dxa"/>
                  <w:tcBorders>
                    <w:top w:val="nil"/>
                    <w:left w:val="nil"/>
                    <w:bottom w:val="single" w:color="auto" w:sz="4" w:space="0"/>
                    <w:right w:val="single" w:color="auto" w:sz="4" w:space="0"/>
                  </w:tcBorders>
                  <w:noWrap/>
                  <w:vAlign w:val="center"/>
                </w:tcPr>
                <w:p w14:paraId="0FC7C1B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23,608.33</w:t>
                  </w:r>
                </w:p>
              </w:tc>
              <w:tc>
                <w:tcPr>
                  <w:tcW w:w="1241" w:type="dxa"/>
                  <w:gridSpan w:val="3"/>
                  <w:tcBorders>
                    <w:top w:val="nil"/>
                    <w:left w:val="nil"/>
                    <w:bottom w:val="single" w:color="auto" w:sz="4" w:space="0"/>
                    <w:right w:val="single" w:color="auto" w:sz="4" w:space="0"/>
                  </w:tcBorders>
                  <w:noWrap/>
                  <w:vAlign w:val="center"/>
                </w:tcPr>
                <w:p w14:paraId="546B3921">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14C13D82">
                  <w:pPr>
                    <w:widowControl/>
                    <w:jc w:val="right"/>
                    <w:rPr>
                      <w:rFonts w:ascii="宋体" w:hAnsi="宋体" w:eastAsia="宋体" w:cs="宋体"/>
                      <w:color w:val="000000"/>
                      <w:kern w:val="0"/>
                      <w:sz w:val="21"/>
                      <w:szCs w:val="21"/>
                    </w:rPr>
                  </w:pPr>
                </w:p>
              </w:tc>
            </w:tr>
            <w:tr w14:paraId="486F1E8A">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2C36B20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603D5D3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569" w:type="dxa"/>
                  <w:gridSpan w:val="3"/>
                  <w:tcBorders>
                    <w:top w:val="nil"/>
                    <w:left w:val="nil"/>
                    <w:bottom w:val="single" w:color="auto" w:sz="4" w:space="0"/>
                    <w:right w:val="single" w:color="auto" w:sz="4" w:space="0"/>
                  </w:tcBorders>
                  <w:noWrap/>
                  <w:vAlign w:val="center"/>
                </w:tcPr>
                <w:p w14:paraId="7AA203FF">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1FBA48D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十五、商业服务业等支出</w:t>
                  </w:r>
                </w:p>
              </w:tc>
              <w:tc>
                <w:tcPr>
                  <w:tcW w:w="466" w:type="dxa"/>
                  <w:gridSpan w:val="2"/>
                  <w:tcBorders>
                    <w:top w:val="nil"/>
                    <w:left w:val="nil"/>
                    <w:bottom w:val="single" w:color="auto" w:sz="4" w:space="0"/>
                    <w:right w:val="single" w:color="auto" w:sz="4" w:space="0"/>
                  </w:tcBorders>
                  <w:noWrap/>
                  <w:vAlign w:val="center"/>
                </w:tcPr>
                <w:p w14:paraId="0C195C7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1227" w:type="dxa"/>
                  <w:gridSpan w:val="2"/>
                  <w:tcBorders>
                    <w:top w:val="nil"/>
                    <w:left w:val="nil"/>
                    <w:bottom w:val="single" w:color="auto" w:sz="4" w:space="0"/>
                    <w:right w:val="single" w:color="auto" w:sz="4" w:space="0"/>
                  </w:tcBorders>
                  <w:noWrap/>
                  <w:vAlign w:val="center"/>
                </w:tcPr>
                <w:p w14:paraId="1D729F8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02A77F7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786D47F0">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0F471B63">
                  <w:pPr>
                    <w:widowControl/>
                    <w:jc w:val="right"/>
                    <w:rPr>
                      <w:rFonts w:ascii="宋体" w:hAnsi="宋体" w:eastAsia="宋体" w:cs="宋体"/>
                      <w:color w:val="000000"/>
                      <w:kern w:val="0"/>
                      <w:sz w:val="21"/>
                      <w:szCs w:val="21"/>
                    </w:rPr>
                  </w:pPr>
                </w:p>
              </w:tc>
            </w:tr>
            <w:tr w14:paraId="375E8681">
              <w:tblPrEx>
                <w:tblCellMar>
                  <w:top w:w="0" w:type="dxa"/>
                  <w:left w:w="108" w:type="dxa"/>
                  <w:bottom w:w="0" w:type="dxa"/>
                  <w:right w:w="108" w:type="dxa"/>
                </w:tblCellMar>
              </w:tblPrEx>
              <w:trPr>
                <w:trHeight w:val="340" w:hRule="exact"/>
              </w:trPr>
              <w:tc>
                <w:tcPr>
                  <w:tcW w:w="3189" w:type="dxa"/>
                  <w:gridSpan w:val="3"/>
                  <w:tcBorders>
                    <w:top w:val="nil"/>
                    <w:left w:val="single" w:color="auto" w:sz="4" w:space="0"/>
                    <w:bottom w:val="single" w:color="auto" w:sz="4" w:space="0"/>
                    <w:right w:val="single" w:color="auto" w:sz="4" w:space="0"/>
                  </w:tcBorders>
                  <w:noWrap/>
                  <w:vAlign w:val="center"/>
                </w:tcPr>
                <w:p w14:paraId="7A04F86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36" w:type="dxa"/>
                  <w:gridSpan w:val="3"/>
                  <w:tcBorders>
                    <w:top w:val="nil"/>
                    <w:left w:val="nil"/>
                    <w:bottom w:val="single" w:color="auto" w:sz="4" w:space="0"/>
                    <w:right w:val="single" w:color="auto" w:sz="4" w:space="0"/>
                  </w:tcBorders>
                  <w:noWrap/>
                  <w:vAlign w:val="center"/>
                </w:tcPr>
                <w:p w14:paraId="56A380A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569" w:type="dxa"/>
                  <w:gridSpan w:val="3"/>
                  <w:tcBorders>
                    <w:top w:val="nil"/>
                    <w:left w:val="nil"/>
                    <w:bottom w:val="single" w:color="auto" w:sz="4" w:space="0"/>
                    <w:right w:val="single" w:color="auto" w:sz="4" w:space="0"/>
                  </w:tcBorders>
                  <w:noWrap/>
                  <w:vAlign w:val="center"/>
                </w:tcPr>
                <w:p w14:paraId="3AC36712">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93" w:type="dxa"/>
                  <w:gridSpan w:val="2"/>
                  <w:tcBorders>
                    <w:top w:val="nil"/>
                    <w:left w:val="nil"/>
                    <w:bottom w:val="single" w:color="auto" w:sz="4" w:space="0"/>
                    <w:right w:val="single" w:color="auto" w:sz="4" w:space="0"/>
                  </w:tcBorders>
                  <w:noWrap/>
                  <w:vAlign w:val="center"/>
                </w:tcPr>
                <w:p w14:paraId="0F5ED38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十六、金融支出</w:t>
                  </w:r>
                </w:p>
              </w:tc>
              <w:tc>
                <w:tcPr>
                  <w:tcW w:w="466" w:type="dxa"/>
                  <w:gridSpan w:val="2"/>
                  <w:tcBorders>
                    <w:top w:val="nil"/>
                    <w:left w:val="nil"/>
                    <w:bottom w:val="single" w:color="auto" w:sz="4" w:space="0"/>
                    <w:right w:val="single" w:color="auto" w:sz="4" w:space="0"/>
                  </w:tcBorders>
                  <w:noWrap/>
                  <w:vAlign w:val="center"/>
                </w:tcPr>
                <w:p w14:paraId="3DB1903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48</w:t>
                  </w:r>
                </w:p>
              </w:tc>
              <w:tc>
                <w:tcPr>
                  <w:tcW w:w="1227" w:type="dxa"/>
                  <w:gridSpan w:val="2"/>
                  <w:tcBorders>
                    <w:top w:val="nil"/>
                    <w:left w:val="nil"/>
                    <w:bottom w:val="single" w:color="auto" w:sz="4" w:space="0"/>
                    <w:right w:val="single" w:color="auto" w:sz="4" w:space="0"/>
                  </w:tcBorders>
                  <w:noWrap/>
                  <w:vAlign w:val="center"/>
                </w:tcPr>
                <w:p w14:paraId="651252A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24" w:type="dxa"/>
                  <w:tcBorders>
                    <w:top w:val="nil"/>
                    <w:left w:val="nil"/>
                    <w:bottom w:val="single" w:color="auto" w:sz="4" w:space="0"/>
                    <w:right w:val="single" w:color="auto" w:sz="4" w:space="0"/>
                  </w:tcBorders>
                  <w:noWrap/>
                  <w:vAlign w:val="center"/>
                </w:tcPr>
                <w:p w14:paraId="03C3A5B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241" w:type="dxa"/>
                  <w:gridSpan w:val="3"/>
                  <w:tcBorders>
                    <w:top w:val="nil"/>
                    <w:left w:val="nil"/>
                    <w:bottom w:val="single" w:color="auto" w:sz="4" w:space="0"/>
                    <w:right w:val="single" w:color="auto" w:sz="4" w:space="0"/>
                  </w:tcBorders>
                  <w:noWrap/>
                  <w:vAlign w:val="center"/>
                </w:tcPr>
                <w:p w14:paraId="16EFBE6F">
                  <w:pPr>
                    <w:widowControl/>
                    <w:jc w:val="right"/>
                    <w:rPr>
                      <w:rFonts w:ascii="宋体" w:hAnsi="宋体" w:eastAsia="宋体" w:cs="宋体"/>
                      <w:color w:val="000000"/>
                      <w:kern w:val="0"/>
                      <w:sz w:val="21"/>
                      <w:szCs w:val="21"/>
                    </w:rPr>
                  </w:pPr>
                </w:p>
              </w:tc>
              <w:tc>
                <w:tcPr>
                  <w:tcW w:w="1120" w:type="dxa"/>
                  <w:tcBorders>
                    <w:top w:val="nil"/>
                    <w:left w:val="nil"/>
                    <w:bottom w:val="single" w:color="auto" w:sz="4" w:space="0"/>
                    <w:right w:val="single" w:color="auto" w:sz="4" w:space="0"/>
                  </w:tcBorders>
                  <w:noWrap/>
                  <w:vAlign w:val="center"/>
                </w:tcPr>
                <w:p w14:paraId="4633C656">
                  <w:pPr>
                    <w:widowControl/>
                    <w:jc w:val="right"/>
                    <w:rPr>
                      <w:rFonts w:ascii="宋体" w:hAnsi="宋体" w:eastAsia="宋体" w:cs="宋体"/>
                      <w:color w:val="000000"/>
                      <w:kern w:val="0"/>
                      <w:sz w:val="21"/>
                      <w:szCs w:val="21"/>
                    </w:rPr>
                  </w:pPr>
                </w:p>
              </w:tc>
            </w:tr>
            <w:tr w14:paraId="660812CC">
              <w:tblPrEx>
                <w:tblCellMar>
                  <w:top w:w="0" w:type="dxa"/>
                  <w:left w:w="108" w:type="dxa"/>
                  <w:bottom w:w="0" w:type="dxa"/>
                  <w:right w:w="108" w:type="dxa"/>
                </w:tblCellMar>
              </w:tblPrEx>
              <w:trPr>
                <w:trHeight w:val="580" w:hRule="exact"/>
              </w:trPr>
              <w:tc>
                <w:tcPr>
                  <w:tcW w:w="13865" w:type="dxa"/>
                  <w:gridSpan w:val="20"/>
                  <w:tcBorders>
                    <w:top w:val="nil"/>
                    <w:left w:val="nil"/>
                    <w:bottom w:val="nil"/>
                    <w:right w:val="nil"/>
                  </w:tcBorders>
                  <w:noWrap/>
                  <w:vAlign w:val="center"/>
                </w:tcPr>
                <w:p w14:paraId="527E56FB">
                  <w:pPr>
                    <w:widowControl/>
                    <w:jc w:val="center"/>
                    <w:rPr>
                      <w:rFonts w:hint="eastAsia" w:ascii="宋体" w:hAnsi="宋体" w:eastAsia="宋体" w:cs="宋体"/>
                      <w:b/>
                      <w:bCs/>
                      <w:color w:val="000000"/>
                      <w:kern w:val="0"/>
                      <w:sz w:val="32"/>
                      <w:szCs w:val="32"/>
                    </w:rPr>
                  </w:pPr>
                </w:p>
              </w:tc>
            </w:tr>
            <w:tr w14:paraId="76FFF384">
              <w:tblPrEx>
                <w:tblCellMar>
                  <w:top w:w="0" w:type="dxa"/>
                  <w:left w:w="108" w:type="dxa"/>
                  <w:bottom w:w="0" w:type="dxa"/>
                  <w:right w:w="108" w:type="dxa"/>
                </w:tblCellMar>
              </w:tblPrEx>
              <w:trPr>
                <w:trHeight w:val="580" w:hRule="exact"/>
              </w:trPr>
              <w:tc>
                <w:tcPr>
                  <w:tcW w:w="13865" w:type="dxa"/>
                  <w:gridSpan w:val="20"/>
                  <w:tcBorders>
                    <w:top w:val="nil"/>
                    <w:left w:val="nil"/>
                    <w:bottom w:val="nil"/>
                    <w:right w:val="nil"/>
                  </w:tcBorders>
                  <w:noWrap/>
                  <w:vAlign w:val="center"/>
                </w:tcPr>
                <w:p w14:paraId="2E54AF83">
                  <w:pPr>
                    <w:widowControl/>
                    <w:jc w:val="center"/>
                    <w:rPr>
                      <w:rFonts w:hint="eastAsia" w:ascii="宋体" w:hAnsi="宋体" w:eastAsia="宋体" w:cs="宋体"/>
                      <w:b/>
                      <w:bCs/>
                      <w:color w:val="000000"/>
                      <w:kern w:val="0"/>
                      <w:sz w:val="32"/>
                      <w:szCs w:val="32"/>
                    </w:rPr>
                  </w:pPr>
                </w:p>
              </w:tc>
            </w:tr>
            <w:tr w14:paraId="72989466">
              <w:tblPrEx>
                <w:tblCellMar>
                  <w:top w:w="0" w:type="dxa"/>
                  <w:left w:w="108" w:type="dxa"/>
                  <w:bottom w:w="0" w:type="dxa"/>
                  <w:right w:w="108" w:type="dxa"/>
                </w:tblCellMar>
              </w:tblPrEx>
              <w:trPr>
                <w:trHeight w:val="580" w:hRule="exact"/>
              </w:trPr>
              <w:tc>
                <w:tcPr>
                  <w:tcW w:w="13865" w:type="dxa"/>
                  <w:gridSpan w:val="20"/>
                  <w:tcBorders>
                    <w:top w:val="nil"/>
                    <w:left w:val="nil"/>
                    <w:bottom w:val="nil"/>
                    <w:right w:val="nil"/>
                  </w:tcBorders>
                  <w:noWrap/>
                  <w:vAlign w:val="center"/>
                </w:tcPr>
                <w:p w14:paraId="720CE985">
                  <w:pPr>
                    <w:widowControl/>
                    <w:jc w:val="center"/>
                    <w:rPr>
                      <w:rFonts w:ascii="宋体" w:hAnsi="宋体" w:eastAsia="宋体" w:cs="宋体"/>
                      <w:color w:val="000000"/>
                      <w:kern w:val="0"/>
                      <w:sz w:val="21"/>
                      <w:szCs w:val="21"/>
                    </w:rPr>
                  </w:pPr>
                  <w:r>
                    <w:rPr>
                      <w:rFonts w:hint="eastAsia" w:ascii="宋体" w:hAnsi="宋体" w:eastAsia="宋体" w:cs="宋体"/>
                      <w:b/>
                      <w:bCs/>
                      <w:color w:val="000000"/>
                      <w:kern w:val="0"/>
                      <w:sz w:val="32"/>
                      <w:szCs w:val="32"/>
                    </w:rPr>
                    <w:t>财政拨款收入支出决算总表</w:t>
                  </w:r>
                </w:p>
              </w:tc>
            </w:tr>
            <w:tr w14:paraId="3322C333">
              <w:tblPrEx>
                <w:tblCellMar>
                  <w:top w:w="0" w:type="dxa"/>
                  <w:left w:w="108" w:type="dxa"/>
                  <w:bottom w:w="0" w:type="dxa"/>
                  <w:right w:w="108" w:type="dxa"/>
                </w:tblCellMar>
              </w:tblPrEx>
              <w:trPr>
                <w:trHeight w:val="340" w:hRule="exact"/>
              </w:trPr>
              <w:tc>
                <w:tcPr>
                  <w:tcW w:w="2940" w:type="dxa"/>
                  <w:tcBorders>
                    <w:top w:val="nil"/>
                    <w:left w:val="nil"/>
                    <w:bottom w:val="nil"/>
                    <w:right w:val="nil"/>
                  </w:tcBorders>
                  <w:noWrap/>
                  <w:vAlign w:val="center"/>
                </w:tcPr>
                <w:p w14:paraId="74A028C0">
                  <w:pPr>
                    <w:widowControl/>
                    <w:jc w:val="left"/>
                    <w:rPr>
                      <w:rFonts w:ascii="宋体" w:hAnsi="宋体" w:eastAsia="宋体" w:cs="宋体"/>
                      <w:color w:val="000000"/>
                      <w:kern w:val="0"/>
                      <w:sz w:val="21"/>
                      <w:szCs w:val="21"/>
                    </w:rPr>
                  </w:pPr>
                </w:p>
              </w:tc>
              <w:tc>
                <w:tcPr>
                  <w:tcW w:w="683" w:type="dxa"/>
                  <w:gridSpan w:val="4"/>
                  <w:tcBorders>
                    <w:top w:val="nil"/>
                    <w:left w:val="nil"/>
                    <w:bottom w:val="nil"/>
                    <w:right w:val="nil"/>
                  </w:tcBorders>
                  <w:noWrap/>
                  <w:vAlign w:val="center"/>
                </w:tcPr>
                <w:p w14:paraId="5D0AD7DA">
                  <w:pPr>
                    <w:widowControl/>
                    <w:jc w:val="left"/>
                    <w:rPr>
                      <w:rFonts w:ascii="宋体" w:hAnsi="宋体" w:eastAsia="宋体" w:cs="宋体"/>
                      <w:color w:val="000000"/>
                      <w:kern w:val="0"/>
                      <w:sz w:val="21"/>
                      <w:szCs w:val="21"/>
                    </w:rPr>
                  </w:pPr>
                </w:p>
              </w:tc>
              <w:tc>
                <w:tcPr>
                  <w:tcW w:w="1564" w:type="dxa"/>
                  <w:gridSpan w:val="3"/>
                  <w:tcBorders>
                    <w:top w:val="nil"/>
                    <w:left w:val="nil"/>
                    <w:bottom w:val="nil"/>
                    <w:right w:val="nil"/>
                  </w:tcBorders>
                  <w:noWrap/>
                  <w:vAlign w:val="center"/>
                </w:tcPr>
                <w:p w14:paraId="4F078DB7">
                  <w:pPr>
                    <w:widowControl/>
                    <w:jc w:val="left"/>
                    <w:rPr>
                      <w:rFonts w:ascii="宋体" w:hAnsi="宋体" w:eastAsia="宋体" w:cs="宋体"/>
                      <w:color w:val="000000"/>
                      <w:kern w:val="0"/>
                      <w:sz w:val="21"/>
                      <w:szCs w:val="21"/>
                    </w:rPr>
                  </w:pPr>
                </w:p>
              </w:tc>
              <w:tc>
                <w:tcPr>
                  <w:tcW w:w="3214" w:type="dxa"/>
                  <w:gridSpan w:val="2"/>
                  <w:tcBorders>
                    <w:top w:val="nil"/>
                    <w:left w:val="nil"/>
                    <w:bottom w:val="nil"/>
                    <w:right w:val="nil"/>
                  </w:tcBorders>
                  <w:noWrap/>
                  <w:vAlign w:val="center"/>
                </w:tcPr>
                <w:p w14:paraId="387A2E76">
                  <w:pPr>
                    <w:widowControl/>
                    <w:jc w:val="left"/>
                    <w:rPr>
                      <w:rFonts w:ascii="宋体" w:hAnsi="宋体" w:eastAsia="宋体" w:cs="宋体"/>
                      <w:color w:val="000000"/>
                      <w:kern w:val="0"/>
                      <w:sz w:val="21"/>
                      <w:szCs w:val="21"/>
                    </w:rPr>
                  </w:pPr>
                </w:p>
              </w:tc>
              <w:tc>
                <w:tcPr>
                  <w:tcW w:w="436" w:type="dxa"/>
                  <w:gridSpan w:val="2"/>
                  <w:tcBorders>
                    <w:top w:val="nil"/>
                    <w:left w:val="nil"/>
                    <w:bottom w:val="nil"/>
                    <w:right w:val="nil"/>
                  </w:tcBorders>
                  <w:noWrap/>
                  <w:vAlign w:val="center"/>
                </w:tcPr>
                <w:p w14:paraId="14F783B1">
                  <w:pPr>
                    <w:widowControl/>
                    <w:jc w:val="left"/>
                    <w:rPr>
                      <w:rFonts w:ascii="宋体" w:hAnsi="宋体" w:eastAsia="宋体" w:cs="宋体"/>
                      <w:color w:val="000000"/>
                      <w:kern w:val="0"/>
                      <w:sz w:val="21"/>
                      <w:szCs w:val="21"/>
                    </w:rPr>
                  </w:pPr>
                </w:p>
              </w:tc>
              <w:tc>
                <w:tcPr>
                  <w:tcW w:w="1342" w:type="dxa"/>
                  <w:gridSpan w:val="2"/>
                  <w:tcBorders>
                    <w:top w:val="nil"/>
                    <w:left w:val="nil"/>
                    <w:bottom w:val="nil"/>
                    <w:right w:val="nil"/>
                  </w:tcBorders>
                  <w:noWrap/>
                  <w:vAlign w:val="center"/>
                </w:tcPr>
                <w:p w14:paraId="66546B69">
                  <w:pPr>
                    <w:widowControl/>
                    <w:jc w:val="left"/>
                    <w:rPr>
                      <w:rFonts w:ascii="宋体" w:hAnsi="宋体" w:eastAsia="宋体" w:cs="宋体"/>
                      <w:color w:val="000000"/>
                      <w:kern w:val="0"/>
                      <w:sz w:val="21"/>
                      <w:szCs w:val="21"/>
                    </w:rPr>
                  </w:pPr>
                </w:p>
              </w:tc>
              <w:tc>
                <w:tcPr>
                  <w:tcW w:w="1325" w:type="dxa"/>
                  <w:gridSpan w:val="2"/>
                  <w:tcBorders>
                    <w:top w:val="nil"/>
                    <w:left w:val="nil"/>
                    <w:bottom w:val="nil"/>
                    <w:right w:val="nil"/>
                  </w:tcBorders>
                  <w:noWrap/>
                  <w:vAlign w:val="center"/>
                </w:tcPr>
                <w:p w14:paraId="7752008F">
                  <w:pPr>
                    <w:widowControl/>
                    <w:jc w:val="left"/>
                    <w:rPr>
                      <w:rFonts w:ascii="宋体" w:hAnsi="宋体" w:eastAsia="宋体" w:cs="宋体"/>
                      <w:color w:val="000000"/>
                      <w:kern w:val="0"/>
                      <w:sz w:val="21"/>
                      <w:szCs w:val="21"/>
                    </w:rPr>
                  </w:pPr>
                </w:p>
              </w:tc>
              <w:tc>
                <w:tcPr>
                  <w:tcW w:w="1023" w:type="dxa"/>
                  <w:tcBorders>
                    <w:top w:val="nil"/>
                    <w:left w:val="nil"/>
                    <w:bottom w:val="nil"/>
                    <w:right w:val="nil"/>
                  </w:tcBorders>
                  <w:noWrap/>
                  <w:vAlign w:val="center"/>
                </w:tcPr>
                <w:p w14:paraId="26ABDA35">
                  <w:pPr>
                    <w:widowControl/>
                    <w:jc w:val="left"/>
                    <w:rPr>
                      <w:rFonts w:ascii="宋体" w:hAnsi="宋体" w:eastAsia="宋体" w:cs="宋体"/>
                      <w:color w:val="000000"/>
                      <w:kern w:val="0"/>
                      <w:sz w:val="21"/>
                      <w:szCs w:val="21"/>
                    </w:rPr>
                  </w:pPr>
                </w:p>
              </w:tc>
              <w:tc>
                <w:tcPr>
                  <w:tcW w:w="1338" w:type="dxa"/>
                  <w:gridSpan w:val="3"/>
                  <w:tcBorders>
                    <w:top w:val="nil"/>
                    <w:left w:val="nil"/>
                    <w:bottom w:val="nil"/>
                    <w:right w:val="nil"/>
                  </w:tcBorders>
                  <w:noWrap/>
                  <w:vAlign w:val="center"/>
                </w:tcPr>
                <w:p w14:paraId="70A7D57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公开04表</w:t>
                  </w:r>
                </w:p>
              </w:tc>
            </w:tr>
            <w:tr w14:paraId="5249B7B7">
              <w:tblPrEx>
                <w:tblCellMar>
                  <w:top w:w="0" w:type="dxa"/>
                  <w:left w:w="108" w:type="dxa"/>
                  <w:bottom w:w="0" w:type="dxa"/>
                  <w:right w:w="108" w:type="dxa"/>
                </w:tblCellMar>
              </w:tblPrEx>
              <w:trPr>
                <w:trHeight w:val="340" w:hRule="exact"/>
              </w:trPr>
              <w:tc>
                <w:tcPr>
                  <w:tcW w:w="13865" w:type="dxa"/>
                  <w:gridSpan w:val="20"/>
                  <w:tcBorders>
                    <w:top w:val="nil"/>
                    <w:left w:val="nil"/>
                    <w:bottom w:val="single" w:color="auto" w:sz="4" w:space="0"/>
                    <w:right w:val="nil"/>
                  </w:tcBorders>
                  <w:noWrap/>
                  <w:vAlign w:val="center"/>
                </w:tcPr>
                <w:p w14:paraId="2B72E87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2024年度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6901C01A">
              <w:tblPrEx>
                <w:tblCellMar>
                  <w:top w:w="0" w:type="dxa"/>
                  <w:left w:w="108" w:type="dxa"/>
                  <w:bottom w:w="0" w:type="dxa"/>
                  <w:right w:w="108" w:type="dxa"/>
                </w:tblCellMar>
              </w:tblPrEx>
              <w:trPr>
                <w:trHeight w:val="340" w:hRule="exact"/>
              </w:trPr>
              <w:tc>
                <w:tcPr>
                  <w:tcW w:w="4930" w:type="dxa"/>
                  <w:gridSpan w:val="7"/>
                  <w:tcBorders>
                    <w:top w:val="single" w:color="auto" w:sz="4" w:space="0"/>
                    <w:left w:val="single" w:color="auto" w:sz="4" w:space="0"/>
                    <w:bottom w:val="single" w:color="auto" w:sz="4" w:space="0"/>
                    <w:right w:val="single" w:color="auto" w:sz="4" w:space="0"/>
                  </w:tcBorders>
                  <w:noWrap/>
                  <w:vAlign w:val="center"/>
                </w:tcPr>
                <w:p w14:paraId="0BCE699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收     入</w:t>
                  </w:r>
                </w:p>
              </w:tc>
              <w:tc>
                <w:tcPr>
                  <w:tcW w:w="8935" w:type="dxa"/>
                  <w:gridSpan w:val="13"/>
                  <w:tcBorders>
                    <w:top w:val="single" w:color="auto" w:sz="4" w:space="0"/>
                    <w:left w:val="nil"/>
                    <w:bottom w:val="single" w:color="auto" w:sz="4" w:space="0"/>
                    <w:right w:val="single" w:color="auto" w:sz="4" w:space="0"/>
                  </w:tcBorders>
                  <w:noWrap/>
                  <w:vAlign w:val="center"/>
                </w:tcPr>
                <w:p w14:paraId="3B7304F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支     出</w:t>
                  </w:r>
                </w:p>
              </w:tc>
            </w:tr>
            <w:tr w14:paraId="250C75D8">
              <w:tblPrEx>
                <w:tblCellMar>
                  <w:top w:w="0" w:type="dxa"/>
                  <w:left w:w="108" w:type="dxa"/>
                  <w:bottom w:w="0" w:type="dxa"/>
                  <w:right w:w="108" w:type="dxa"/>
                </w:tblCellMar>
              </w:tblPrEx>
              <w:trPr>
                <w:trHeight w:val="340" w:hRule="exact"/>
              </w:trPr>
              <w:tc>
                <w:tcPr>
                  <w:tcW w:w="3023" w:type="dxa"/>
                  <w:gridSpan w:val="2"/>
                  <w:vMerge w:val="restart"/>
                  <w:tcBorders>
                    <w:top w:val="nil"/>
                    <w:left w:val="single" w:color="auto" w:sz="4" w:space="0"/>
                    <w:bottom w:val="single" w:color="auto" w:sz="4" w:space="0"/>
                    <w:right w:val="single" w:color="auto" w:sz="4" w:space="0"/>
                  </w:tcBorders>
                  <w:noWrap w:val="0"/>
                  <w:vAlign w:val="center"/>
                </w:tcPr>
                <w:p w14:paraId="0602C2A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36" w:type="dxa"/>
                  <w:gridSpan w:val="2"/>
                  <w:vMerge w:val="restart"/>
                  <w:tcBorders>
                    <w:top w:val="nil"/>
                    <w:left w:val="single" w:color="auto" w:sz="4" w:space="0"/>
                    <w:bottom w:val="single" w:color="auto" w:sz="4" w:space="0"/>
                    <w:right w:val="single" w:color="auto" w:sz="4" w:space="0"/>
                  </w:tcBorders>
                  <w:noWrap w:val="0"/>
                  <w:vAlign w:val="center"/>
                </w:tcPr>
                <w:p w14:paraId="7C2F71B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471" w:type="dxa"/>
                  <w:gridSpan w:val="3"/>
                  <w:vMerge w:val="restart"/>
                  <w:tcBorders>
                    <w:top w:val="nil"/>
                    <w:left w:val="single" w:color="auto" w:sz="4" w:space="0"/>
                    <w:bottom w:val="single" w:color="auto" w:sz="4" w:space="0"/>
                    <w:right w:val="single" w:color="auto" w:sz="4" w:space="0"/>
                  </w:tcBorders>
                  <w:noWrap w:val="0"/>
                  <w:vAlign w:val="center"/>
                </w:tcPr>
                <w:p w14:paraId="526BA0D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金额</w:t>
                  </w:r>
                </w:p>
              </w:tc>
              <w:tc>
                <w:tcPr>
                  <w:tcW w:w="3471" w:type="dxa"/>
                  <w:gridSpan w:val="3"/>
                  <w:vMerge w:val="restart"/>
                  <w:tcBorders>
                    <w:top w:val="nil"/>
                    <w:left w:val="single" w:color="auto" w:sz="4" w:space="0"/>
                    <w:bottom w:val="single" w:color="auto" w:sz="4" w:space="0"/>
                    <w:right w:val="single" w:color="auto" w:sz="4" w:space="0"/>
                  </w:tcBorders>
                  <w:noWrap w:val="0"/>
                  <w:vAlign w:val="center"/>
                </w:tcPr>
                <w:p w14:paraId="72569F2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36" w:type="dxa"/>
                  <w:gridSpan w:val="2"/>
                  <w:vMerge w:val="restart"/>
                  <w:tcBorders>
                    <w:top w:val="nil"/>
                    <w:left w:val="single" w:color="auto" w:sz="4" w:space="0"/>
                    <w:bottom w:val="single" w:color="auto" w:sz="4" w:space="0"/>
                    <w:right w:val="single" w:color="auto" w:sz="4" w:space="0"/>
                  </w:tcBorders>
                  <w:noWrap w:val="0"/>
                  <w:vAlign w:val="center"/>
                </w:tcPr>
                <w:p w14:paraId="618A57A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行次</w:t>
                  </w:r>
                </w:p>
              </w:tc>
              <w:tc>
                <w:tcPr>
                  <w:tcW w:w="1342" w:type="dxa"/>
                  <w:gridSpan w:val="2"/>
                  <w:vMerge w:val="restart"/>
                  <w:tcBorders>
                    <w:top w:val="nil"/>
                    <w:left w:val="single" w:color="auto" w:sz="4" w:space="0"/>
                    <w:bottom w:val="single" w:color="auto" w:sz="4" w:space="0"/>
                    <w:right w:val="single" w:color="auto" w:sz="4" w:space="0"/>
                  </w:tcBorders>
                  <w:noWrap/>
                  <w:vAlign w:val="center"/>
                </w:tcPr>
                <w:p w14:paraId="1073486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1325" w:type="dxa"/>
                  <w:gridSpan w:val="2"/>
                  <w:vMerge w:val="restart"/>
                  <w:tcBorders>
                    <w:top w:val="nil"/>
                    <w:left w:val="single" w:color="auto" w:sz="4" w:space="0"/>
                    <w:bottom w:val="single" w:color="auto" w:sz="4" w:space="0"/>
                    <w:right w:val="single" w:color="auto" w:sz="4" w:space="0"/>
                  </w:tcBorders>
                  <w:noWrap w:val="0"/>
                  <w:vAlign w:val="center"/>
                </w:tcPr>
                <w:p w14:paraId="178BC7D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一般公共预算财政拨款</w:t>
                  </w:r>
                </w:p>
              </w:tc>
              <w:tc>
                <w:tcPr>
                  <w:tcW w:w="1169" w:type="dxa"/>
                  <w:gridSpan w:val="2"/>
                  <w:vMerge w:val="restart"/>
                  <w:tcBorders>
                    <w:top w:val="nil"/>
                    <w:left w:val="single" w:color="auto" w:sz="4" w:space="0"/>
                    <w:bottom w:val="single" w:color="auto" w:sz="4" w:space="0"/>
                    <w:right w:val="single" w:color="auto" w:sz="4" w:space="0"/>
                  </w:tcBorders>
                  <w:noWrap w:val="0"/>
                  <w:vAlign w:val="center"/>
                </w:tcPr>
                <w:p w14:paraId="19A83DE9">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政府性基金预算财政拨款</w:t>
                  </w:r>
                </w:p>
              </w:tc>
              <w:tc>
                <w:tcPr>
                  <w:tcW w:w="1192" w:type="dxa"/>
                  <w:gridSpan w:val="2"/>
                  <w:vMerge w:val="restart"/>
                  <w:tcBorders>
                    <w:top w:val="nil"/>
                    <w:left w:val="single" w:color="auto" w:sz="4" w:space="0"/>
                    <w:bottom w:val="single" w:color="auto" w:sz="4" w:space="0"/>
                    <w:right w:val="single" w:color="auto" w:sz="4" w:space="0"/>
                  </w:tcBorders>
                  <w:noWrap w:val="0"/>
                  <w:vAlign w:val="center"/>
                </w:tcPr>
                <w:p w14:paraId="3817254A">
                  <w:pPr>
                    <w:widowControl/>
                    <w:spacing w:line="2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国有资本经营预算财政拨款</w:t>
                  </w:r>
                </w:p>
              </w:tc>
            </w:tr>
            <w:tr w14:paraId="419B77DD">
              <w:tblPrEx>
                <w:tblCellMar>
                  <w:top w:w="0" w:type="dxa"/>
                  <w:left w:w="108" w:type="dxa"/>
                  <w:bottom w:w="0" w:type="dxa"/>
                  <w:right w:w="108" w:type="dxa"/>
                </w:tblCellMar>
              </w:tblPrEx>
              <w:trPr>
                <w:trHeight w:val="420" w:hRule="exact"/>
              </w:trPr>
              <w:tc>
                <w:tcPr>
                  <w:tcW w:w="3023" w:type="dxa"/>
                  <w:gridSpan w:val="2"/>
                  <w:vMerge w:val="continue"/>
                  <w:tcBorders>
                    <w:top w:val="nil"/>
                    <w:left w:val="single" w:color="auto" w:sz="4" w:space="0"/>
                    <w:bottom w:val="single" w:color="auto" w:sz="4" w:space="0"/>
                    <w:right w:val="single" w:color="auto" w:sz="4" w:space="0"/>
                  </w:tcBorders>
                  <w:noWrap w:val="0"/>
                  <w:vAlign w:val="center"/>
                </w:tcPr>
                <w:p w14:paraId="2EE0D9B2">
                  <w:pPr>
                    <w:widowControl/>
                    <w:jc w:val="left"/>
                    <w:rPr>
                      <w:rFonts w:ascii="宋体" w:hAnsi="宋体" w:eastAsia="宋体" w:cs="宋体"/>
                      <w:color w:val="000000"/>
                      <w:kern w:val="0"/>
                      <w:sz w:val="21"/>
                      <w:szCs w:val="21"/>
                    </w:rPr>
                  </w:pPr>
                </w:p>
              </w:tc>
              <w:tc>
                <w:tcPr>
                  <w:tcW w:w="436" w:type="dxa"/>
                  <w:gridSpan w:val="2"/>
                  <w:vMerge w:val="continue"/>
                  <w:tcBorders>
                    <w:top w:val="nil"/>
                    <w:left w:val="single" w:color="auto" w:sz="4" w:space="0"/>
                    <w:bottom w:val="single" w:color="auto" w:sz="4" w:space="0"/>
                    <w:right w:val="single" w:color="auto" w:sz="4" w:space="0"/>
                  </w:tcBorders>
                  <w:noWrap w:val="0"/>
                  <w:vAlign w:val="center"/>
                </w:tcPr>
                <w:p w14:paraId="624E3B90">
                  <w:pPr>
                    <w:widowControl/>
                    <w:jc w:val="left"/>
                    <w:rPr>
                      <w:rFonts w:ascii="宋体" w:hAnsi="宋体" w:eastAsia="宋体" w:cs="宋体"/>
                      <w:color w:val="000000"/>
                      <w:kern w:val="0"/>
                      <w:sz w:val="21"/>
                      <w:szCs w:val="21"/>
                    </w:rPr>
                  </w:pPr>
                </w:p>
              </w:tc>
              <w:tc>
                <w:tcPr>
                  <w:tcW w:w="1471" w:type="dxa"/>
                  <w:gridSpan w:val="3"/>
                  <w:vMerge w:val="continue"/>
                  <w:tcBorders>
                    <w:top w:val="nil"/>
                    <w:left w:val="single" w:color="auto" w:sz="4" w:space="0"/>
                    <w:bottom w:val="single" w:color="auto" w:sz="4" w:space="0"/>
                    <w:right w:val="single" w:color="auto" w:sz="4" w:space="0"/>
                  </w:tcBorders>
                  <w:noWrap w:val="0"/>
                  <w:vAlign w:val="center"/>
                </w:tcPr>
                <w:p w14:paraId="7278698A">
                  <w:pPr>
                    <w:widowControl/>
                    <w:jc w:val="left"/>
                    <w:rPr>
                      <w:rFonts w:ascii="宋体" w:hAnsi="宋体" w:eastAsia="宋体" w:cs="宋体"/>
                      <w:color w:val="000000"/>
                      <w:kern w:val="0"/>
                      <w:sz w:val="21"/>
                      <w:szCs w:val="21"/>
                    </w:rPr>
                  </w:pPr>
                </w:p>
              </w:tc>
              <w:tc>
                <w:tcPr>
                  <w:tcW w:w="3471" w:type="dxa"/>
                  <w:gridSpan w:val="3"/>
                  <w:vMerge w:val="continue"/>
                  <w:tcBorders>
                    <w:top w:val="nil"/>
                    <w:left w:val="single" w:color="auto" w:sz="4" w:space="0"/>
                    <w:bottom w:val="single" w:color="auto" w:sz="4" w:space="0"/>
                    <w:right w:val="single" w:color="auto" w:sz="4" w:space="0"/>
                  </w:tcBorders>
                  <w:noWrap w:val="0"/>
                  <w:vAlign w:val="center"/>
                </w:tcPr>
                <w:p w14:paraId="14FF74F9">
                  <w:pPr>
                    <w:widowControl/>
                    <w:jc w:val="left"/>
                    <w:rPr>
                      <w:rFonts w:ascii="宋体" w:hAnsi="宋体" w:eastAsia="宋体" w:cs="宋体"/>
                      <w:color w:val="000000"/>
                      <w:kern w:val="0"/>
                      <w:sz w:val="21"/>
                      <w:szCs w:val="21"/>
                    </w:rPr>
                  </w:pPr>
                </w:p>
              </w:tc>
              <w:tc>
                <w:tcPr>
                  <w:tcW w:w="436" w:type="dxa"/>
                  <w:gridSpan w:val="2"/>
                  <w:vMerge w:val="continue"/>
                  <w:tcBorders>
                    <w:top w:val="nil"/>
                    <w:left w:val="single" w:color="auto" w:sz="4" w:space="0"/>
                    <w:bottom w:val="single" w:color="auto" w:sz="4" w:space="0"/>
                    <w:right w:val="single" w:color="auto" w:sz="4" w:space="0"/>
                  </w:tcBorders>
                  <w:noWrap w:val="0"/>
                  <w:vAlign w:val="center"/>
                </w:tcPr>
                <w:p w14:paraId="6ADFA139">
                  <w:pPr>
                    <w:widowControl/>
                    <w:jc w:val="left"/>
                    <w:rPr>
                      <w:rFonts w:ascii="宋体" w:hAnsi="宋体" w:eastAsia="宋体" w:cs="宋体"/>
                      <w:color w:val="000000"/>
                      <w:kern w:val="0"/>
                      <w:sz w:val="21"/>
                      <w:szCs w:val="21"/>
                    </w:rPr>
                  </w:pPr>
                </w:p>
              </w:tc>
              <w:tc>
                <w:tcPr>
                  <w:tcW w:w="1342" w:type="dxa"/>
                  <w:gridSpan w:val="2"/>
                  <w:vMerge w:val="continue"/>
                  <w:tcBorders>
                    <w:top w:val="nil"/>
                    <w:left w:val="single" w:color="auto" w:sz="4" w:space="0"/>
                    <w:bottom w:val="single" w:color="auto" w:sz="4" w:space="0"/>
                    <w:right w:val="single" w:color="auto" w:sz="4" w:space="0"/>
                  </w:tcBorders>
                  <w:noWrap w:val="0"/>
                  <w:vAlign w:val="center"/>
                </w:tcPr>
                <w:p w14:paraId="6898712C">
                  <w:pPr>
                    <w:widowControl/>
                    <w:jc w:val="left"/>
                    <w:rPr>
                      <w:rFonts w:ascii="宋体" w:hAnsi="宋体" w:eastAsia="宋体" w:cs="宋体"/>
                      <w:color w:val="000000"/>
                      <w:kern w:val="0"/>
                      <w:sz w:val="21"/>
                      <w:szCs w:val="21"/>
                    </w:rPr>
                  </w:pPr>
                </w:p>
              </w:tc>
              <w:tc>
                <w:tcPr>
                  <w:tcW w:w="1325" w:type="dxa"/>
                  <w:gridSpan w:val="2"/>
                  <w:vMerge w:val="continue"/>
                  <w:tcBorders>
                    <w:top w:val="nil"/>
                    <w:left w:val="single" w:color="auto" w:sz="4" w:space="0"/>
                    <w:bottom w:val="single" w:color="auto" w:sz="4" w:space="0"/>
                    <w:right w:val="single" w:color="auto" w:sz="4" w:space="0"/>
                  </w:tcBorders>
                  <w:noWrap w:val="0"/>
                  <w:vAlign w:val="center"/>
                </w:tcPr>
                <w:p w14:paraId="06BAEF67">
                  <w:pPr>
                    <w:widowControl/>
                    <w:jc w:val="left"/>
                    <w:rPr>
                      <w:rFonts w:ascii="宋体" w:hAnsi="宋体" w:eastAsia="宋体" w:cs="宋体"/>
                      <w:color w:val="000000"/>
                      <w:kern w:val="0"/>
                      <w:sz w:val="21"/>
                      <w:szCs w:val="21"/>
                    </w:rPr>
                  </w:pPr>
                </w:p>
              </w:tc>
              <w:tc>
                <w:tcPr>
                  <w:tcW w:w="1169" w:type="dxa"/>
                  <w:gridSpan w:val="2"/>
                  <w:vMerge w:val="continue"/>
                  <w:tcBorders>
                    <w:top w:val="nil"/>
                    <w:left w:val="single" w:color="auto" w:sz="4" w:space="0"/>
                    <w:bottom w:val="single" w:color="auto" w:sz="4" w:space="0"/>
                    <w:right w:val="single" w:color="auto" w:sz="4" w:space="0"/>
                  </w:tcBorders>
                  <w:noWrap w:val="0"/>
                  <w:vAlign w:val="center"/>
                </w:tcPr>
                <w:p w14:paraId="181288EE">
                  <w:pPr>
                    <w:widowControl/>
                    <w:jc w:val="left"/>
                    <w:rPr>
                      <w:rFonts w:ascii="宋体" w:hAnsi="宋体" w:eastAsia="宋体" w:cs="宋体"/>
                      <w:color w:val="000000"/>
                      <w:kern w:val="0"/>
                      <w:sz w:val="21"/>
                      <w:szCs w:val="21"/>
                    </w:rPr>
                  </w:pPr>
                </w:p>
              </w:tc>
              <w:tc>
                <w:tcPr>
                  <w:tcW w:w="1192" w:type="dxa"/>
                  <w:gridSpan w:val="2"/>
                  <w:vMerge w:val="continue"/>
                  <w:tcBorders>
                    <w:top w:val="nil"/>
                    <w:left w:val="single" w:color="auto" w:sz="4" w:space="0"/>
                    <w:bottom w:val="single" w:color="auto" w:sz="4" w:space="0"/>
                    <w:right w:val="single" w:color="auto" w:sz="4" w:space="0"/>
                  </w:tcBorders>
                  <w:noWrap w:val="0"/>
                  <w:vAlign w:val="center"/>
                </w:tcPr>
                <w:p w14:paraId="2298FB75">
                  <w:pPr>
                    <w:widowControl/>
                    <w:jc w:val="left"/>
                    <w:rPr>
                      <w:rFonts w:ascii="宋体" w:hAnsi="宋体" w:eastAsia="宋体" w:cs="宋体"/>
                      <w:color w:val="000000"/>
                      <w:kern w:val="0"/>
                      <w:sz w:val="21"/>
                      <w:szCs w:val="21"/>
                    </w:rPr>
                  </w:pPr>
                </w:p>
              </w:tc>
            </w:tr>
            <w:tr w14:paraId="038CB530">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651D645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436" w:type="dxa"/>
                  <w:gridSpan w:val="2"/>
                  <w:tcBorders>
                    <w:top w:val="nil"/>
                    <w:left w:val="nil"/>
                    <w:bottom w:val="single" w:color="auto" w:sz="4" w:space="0"/>
                    <w:right w:val="single" w:color="auto" w:sz="4" w:space="0"/>
                  </w:tcBorders>
                  <w:noWrap/>
                  <w:vAlign w:val="center"/>
                </w:tcPr>
                <w:p w14:paraId="418C514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471" w:type="dxa"/>
                  <w:gridSpan w:val="3"/>
                  <w:tcBorders>
                    <w:top w:val="nil"/>
                    <w:left w:val="nil"/>
                    <w:bottom w:val="single" w:color="auto" w:sz="4" w:space="0"/>
                    <w:right w:val="single" w:color="auto" w:sz="4" w:space="0"/>
                  </w:tcBorders>
                  <w:noWrap/>
                  <w:vAlign w:val="center"/>
                </w:tcPr>
                <w:p w14:paraId="2452E3F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471" w:type="dxa"/>
                  <w:gridSpan w:val="3"/>
                  <w:tcBorders>
                    <w:top w:val="nil"/>
                    <w:left w:val="nil"/>
                    <w:bottom w:val="single" w:color="auto" w:sz="4" w:space="0"/>
                    <w:right w:val="single" w:color="auto" w:sz="4" w:space="0"/>
                  </w:tcBorders>
                  <w:noWrap/>
                  <w:vAlign w:val="center"/>
                </w:tcPr>
                <w:p w14:paraId="266E8CB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436" w:type="dxa"/>
                  <w:gridSpan w:val="2"/>
                  <w:tcBorders>
                    <w:top w:val="nil"/>
                    <w:left w:val="nil"/>
                    <w:bottom w:val="single" w:color="auto" w:sz="4" w:space="0"/>
                    <w:right w:val="single" w:color="auto" w:sz="4" w:space="0"/>
                  </w:tcBorders>
                  <w:noWrap/>
                  <w:vAlign w:val="center"/>
                </w:tcPr>
                <w:p w14:paraId="36F6B89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42" w:type="dxa"/>
                  <w:gridSpan w:val="2"/>
                  <w:tcBorders>
                    <w:top w:val="nil"/>
                    <w:left w:val="nil"/>
                    <w:bottom w:val="single" w:color="auto" w:sz="4" w:space="0"/>
                    <w:right w:val="single" w:color="auto" w:sz="4" w:space="0"/>
                  </w:tcBorders>
                  <w:noWrap/>
                  <w:vAlign w:val="center"/>
                </w:tcPr>
                <w:p w14:paraId="72C5000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325" w:type="dxa"/>
                  <w:gridSpan w:val="2"/>
                  <w:tcBorders>
                    <w:top w:val="nil"/>
                    <w:left w:val="nil"/>
                    <w:bottom w:val="single" w:color="auto" w:sz="4" w:space="0"/>
                    <w:right w:val="single" w:color="auto" w:sz="4" w:space="0"/>
                  </w:tcBorders>
                  <w:noWrap/>
                  <w:vAlign w:val="center"/>
                </w:tcPr>
                <w:p w14:paraId="22ED738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169" w:type="dxa"/>
                  <w:gridSpan w:val="2"/>
                  <w:tcBorders>
                    <w:top w:val="nil"/>
                    <w:left w:val="nil"/>
                    <w:bottom w:val="single" w:color="auto" w:sz="4" w:space="0"/>
                    <w:right w:val="single" w:color="auto" w:sz="4" w:space="0"/>
                  </w:tcBorders>
                  <w:noWrap/>
                  <w:vAlign w:val="center"/>
                </w:tcPr>
                <w:p w14:paraId="3B72478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92" w:type="dxa"/>
                  <w:gridSpan w:val="2"/>
                  <w:tcBorders>
                    <w:top w:val="nil"/>
                    <w:left w:val="nil"/>
                    <w:bottom w:val="single" w:color="auto" w:sz="4" w:space="0"/>
                    <w:right w:val="single" w:color="auto" w:sz="4" w:space="0"/>
                  </w:tcBorders>
                  <w:noWrap/>
                  <w:vAlign w:val="center"/>
                </w:tcPr>
                <w:p w14:paraId="725F3FB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14:paraId="3A3F650C">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1824FF6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410BF52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1471" w:type="dxa"/>
                  <w:gridSpan w:val="3"/>
                  <w:tcBorders>
                    <w:top w:val="nil"/>
                    <w:left w:val="nil"/>
                    <w:bottom w:val="single" w:color="auto" w:sz="4" w:space="0"/>
                    <w:right w:val="single" w:color="auto" w:sz="4" w:space="0"/>
                  </w:tcBorders>
                  <w:noWrap/>
                  <w:vAlign w:val="center"/>
                </w:tcPr>
                <w:p w14:paraId="511CC505">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6719B16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十七、援助其他地区支出</w:t>
                  </w:r>
                </w:p>
              </w:tc>
              <w:tc>
                <w:tcPr>
                  <w:tcW w:w="436" w:type="dxa"/>
                  <w:gridSpan w:val="2"/>
                  <w:tcBorders>
                    <w:top w:val="nil"/>
                    <w:left w:val="nil"/>
                    <w:bottom w:val="single" w:color="auto" w:sz="4" w:space="0"/>
                    <w:right w:val="single" w:color="auto" w:sz="4" w:space="0"/>
                  </w:tcBorders>
                  <w:noWrap/>
                  <w:vAlign w:val="center"/>
                </w:tcPr>
                <w:p w14:paraId="1A3DA49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1342" w:type="dxa"/>
                  <w:gridSpan w:val="2"/>
                  <w:tcBorders>
                    <w:top w:val="nil"/>
                    <w:left w:val="nil"/>
                    <w:bottom w:val="single" w:color="auto" w:sz="4" w:space="0"/>
                    <w:right w:val="single" w:color="auto" w:sz="4" w:space="0"/>
                  </w:tcBorders>
                  <w:noWrap/>
                  <w:vAlign w:val="center"/>
                </w:tcPr>
                <w:p w14:paraId="33943BE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09DA7AE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32314600">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34BF5244">
                  <w:pPr>
                    <w:widowControl/>
                    <w:jc w:val="right"/>
                    <w:rPr>
                      <w:rFonts w:ascii="宋体" w:hAnsi="宋体" w:eastAsia="宋体" w:cs="宋体"/>
                      <w:color w:val="000000"/>
                      <w:kern w:val="0"/>
                      <w:sz w:val="21"/>
                      <w:szCs w:val="21"/>
                    </w:rPr>
                  </w:pPr>
                </w:p>
              </w:tc>
            </w:tr>
            <w:tr w14:paraId="0FD4A09A">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23C9592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1ADCD3E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471" w:type="dxa"/>
                  <w:gridSpan w:val="3"/>
                  <w:tcBorders>
                    <w:top w:val="nil"/>
                    <w:left w:val="nil"/>
                    <w:bottom w:val="single" w:color="auto" w:sz="4" w:space="0"/>
                    <w:right w:val="single" w:color="auto" w:sz="4" w:space="0"/>
                  </w:tcBorders>
                  <w:noWrap/>
                  <w:vAlign w:val="center"/>
                </w:tcPr>
                <w:p w14:paraId="5210198B">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57025FA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十八、自然资源海洋气象等支出</w:t>
                  </w:r>
                </w:p>
              </w:tc>
              <w:tc>
                <w:tcPr>
                  <w:tcW w:w="436" w:type="dxa"/>
                  <w:gridSpan w:val="2"/>
                  <w:tcBorders>
                    <w:top w:val="nil"/>
                    <w:left w:val="nil"/>
                    <w:bottom w:val="single" w:color="auto" w:sz="4" w:space="0"/>
                    <w:right w:val="single" w:color="auto" w:sz="4" w:space="0"/>
                  </w:tcBorders>
                  <w:noWrap/>
                  <w:vAlign w:val="center"/>
                </w:tcPr>
                <w:p w14:paraId="34CCD9A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w:t>
                  </w:r>
                </w:p>
              </w:tc>
              <w:tc>
                <w:tcPr>
                  <w:tcW w:w="1342" w:type="dxa"/>
                  <w:gridSpan w:val="2"/>
                  <w:tcBorders>
                    <w:top w:val="nil"/>
                    <w:left w:val="nil"/>
                    <w:bottom w:val="single" w:color="auto" w:sz="4" w:space="0"/>
                    <w:right w:val="single" w:color="auto" w:sz="4" w:space="0"/>
                  </w:tcBorders>
                  <w:noWrap/>
                  <w:vAlign w:val="center"/>
                </w:tcPr>
                <w:p w14:paraId="4D7762F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639.73</w:t>
                  </w:r>
                </w:p>
              </w:tc>
              <w:tc>
                <w:tcPr>
                  <w:tcW w:w="1325" w:type="dxa"/>
                  <w:gridSpan w:val="2"/>
                  <w:tcBorders>
                    <w:top w:val="nil"/>
                    <w:left w:val="nil"/>
                    <w:bottom w:val="single" w:color="auto" w:sz="4" w:space="0"/>
                    <w:right w:val="single" w:color="auto" w:sz="4" w:space="0"/>
                  </w:tcBorders>
                  <w:noWrap/>
                  <w:vAlign w:val="center"/>
                </w:tcPr>
                <w:p w14:paraId="18DE28A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639.73</w:t>
                  </w:r>
                </w:p>
              </w:tc>
              <w:tc>
                <w:tcPr>
                  <w:tcW w:w="1169" w:type="dxa"/>
                  <w:gridSpan w:val="2"/>
                  <w:tcBorders>
                    <w:top w:val="nil"/>
                    <w:left w:val="nil"/>
                    <w:bottom w:val="single" w:color="auto" w:sz="4" w:space="0"/>
                    <w:right w:val="single" w:color="auto" w:sz="4" w:space="0"/>
                  </w:tcBorders>
                  <w:noWrap/>
                  <w:vAlign w:val="center"/>
                </w:tcPr>
                <w:p w14:paraId="0D36CACB">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426AF5B5">
                  <w:pPr>
                    <w:widowControl/>
                    <w:jc w:val="right"/>
                    <w:rPr>
                      <w:rFonts w:ascii="宋体" w:hAnsi="宋体" w:eastAsia="宋体" w:cs="宋体"/>
                      <w:color w:val="000000"/>
                      <w:kern w:val="0"/>
                      <w:sz w:val="21"/>
                      <w:szCs w:val="21"/>
                    </w:rPr>
                  </w:pPr>
                </w:p>
              </w:tc>
            </w:tr>
            <w:tr w14:paraId="479390E2">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20E0727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1B9FA68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1471" w:type="dxa"/>
                  <w:gridSpan w:val="3"/>
                  <w:tcBorders>
                    <w:top w:val="nil"/>
                    <w:left w:val="nil"/>
                    <w:bottom w:val="single" w:color="auto" w:sz="4" w:space="0"/>
                    <w:right w:val="single" w:color="auto" w:sz="4" w:space="0"/>
                  </w:tcBorders>
                  <w:noWrap/>
                  <w:vAlign w:val="center"/>
                </w:tcPr>
                <w:p w14:paraId="1D389F84">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3D208EA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十九、住房保障支出</w:t>
                  </w:r>
                </w:p>
              </w:tc>
              <w:tc>
                <w:tcPr>
                  <w:tcW w:w="436" w:type="dxa"/>
                  <w:gridSpan w:val="2"/>
                  <w:tcBorders>
                    <w:top w:val="nil"/>
                    <w:left w:val="nil"/>
                    <w:bottom w:val="single" w:color="auto" w:sz="4" w:space="0"/>
                    <w:right w:val="single" w:color="auto" w:sz="4" w:space="0"/>
                  </w:tcBorders>
                  <w:noWrap/>
                  <w:vAlign w:val="center"/>
                </w:tcPr>
                <w:p w14:paraId="0CAFFE0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1342" w:type="dxa"/>
                  <w:gridSpan w:val="2"/>
                  <w:tcBorders>
                    <w:top w:val="nil"/>
                    <w:left w:val="nil"/>
                    <w:bottom w:val="single" w:color="auto" w:sz="4" w:space="0"/>
                    <w:right w:val="single" w:color="auto" w:sz="4" w:space="0"/>
                  </w:tcBorders>
                  <w:noWrap/>
                  <w:vAlign w:val="center"/>
                </w:tcPr>
                <w:p w14:paraId="44E7BA0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2,467.96</w:t>
                  </w:r>
                </w:p>
              </w:tc>
              <w:tc>
                <w:tcPr>
                  <w:tcW w:w="1325" w:type="dxa"/>
                  <w:gridSpan w:val="2"/>
                  <w:tcBorders>
                    <w:top w:val="nil"/>
                    <w:left w:val="nil"/>
                    <w:bottom w:val="single" w:color="auto" w:sz="4" w:space="0"/>
                    <w:right w:val="single" w:color="auto" w:sz="4" w:space="0"/>
                  </w:tcBorders>
                  <w:noWrap/>
                  <w:vAlign w:val="center"/>
                </w:tcPr>
                <w:p w14:paraId="67B94537">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2,467.96</w:t>
                  </w:r>
                </w:p>
              </w:tc>
              <w:tc>
                <w:tcPr>
                  <w:tcW w:w="1169" w:type="dxa"/>
                  <w:gridSpan w:val="2"/>
                  <w:tcBorders>
                    <w:top w:val="nil"/>
                    <w:left w:val="nil"/>
                    <w:bottom w:val="single" w:color="auto" w:sz="4" w:space="0"/>
                    <w:right w:val="single" w:color="auto" w:sz="4" w:space="0"/>
                  </w:tcBorders>
                  <w:noWrap/>
                  <w:vAlign w:val="center"/>
                </w:tcPr>
                <w:p w14:paraId="4A4E387D">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5F40FB00">
                  <w:pPr>
                    <w:widowControl/>
                    <w:jc w:val="right"/>
                    <w:rPr>
                      <w:rFonts w:ascii="宋体" w:hAnsi="宋体" w:eastAsia="宋体" w:cs="宋体"/>
                      <w:color w:val="000000"/>
                      <w:kern w:val="0"/>
                      <w:sz w:val="21"/>
                      <w:szCs w:val="21"/>
                    </w:rPr>
                  </w:pPr>
                </w:p>
              </w:tc>
            </w:tr>
            <w:tr w14:paraId="1CD70635">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69851B5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46B80CD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471" w:type="dxa"/>
                  <w:gridSpan w:val="3"/>
                  <w:tcBorders>
                    <w:top w:val="nil"/>
                    <w:left w:val="nil"/>
                    <w:bottom w:val="single" w:color="auto" w:sz="4" w:space="0"/>
                    <w:right w:val="single" w:color="auto" w:sz="4" w:space="0"/>
                  </w:tcBorders>
                  <w:noWrap/>
                  <w:vAlign w:val="center"/>
                </w:tcPr>
                <w:p w14:paraId="64E2311E">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2F12582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二十、粮油物资储备支出</w:t>
                  </w:r>
                </w:p>
              </w:tc>
              <w:tc>
                <w:tcPr>
                  <w:tcW w:w="436" w:type="dxa"/>
                  <w:gridSpan w:val="2"/>
                  <w:tcBorders>
                    <w:top w:val="nil"/>
                    <w:left w:val="nil"/>
                    <w:bottom w:val="single" w:color="auto" w:sz="4" w:space="0"/>
                    <w:right w:val="single" w:color="auto" w:sz="4" w:space="0"/>
                  </w:tcBorders>
                  <w:noWrap/>
                  <w:vAlign w:val="center"/>
                </w:tcPr>
                <w:p w14:paraId="195DA8A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52</w:t>
                  </w:r>
                </w:p>
              </w:tc>
              <w:tc>
                <w:tcPr>
                  <w:tcW w:w="1342" w:type="dxa"/>
                  <w:gridSpan w:val="2"/>
                  <w:tcBorders>
                    <w:top w:val="nil"/>
                    <w:left w:val="nil"/>
                    <w:bottom w:val="single" w:color="auto" w:sz="4" w:space="0"/>
                    <w:right w:val="single" w:color="auto" w:sz="4" w:space="0"/>
                  </w:tcBorders>
                  <w:noWrap/>
                  <w:vAlign w:val="center"/>
                </w:tcPr>
                <w:p w14:paraId="77F7F1E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4D3325B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07E7E3D2">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53FFBD76">
                  <w:pPr>
                    <w:widowControl/>
                    <w:jc w:val="right"/>
                    <w:rPr>
                      <w:rFonts w:ascii="宋体" w:hAnsi="宋体" w:eastAsia="宋体" w:cs="宋体"/>
                      <w:color w:val="000000"/>
                      <w:kern w:val="0"/>
                      <w:sz w:val="21"/>
                      <w:szCs w:val="21"/>
                    </w:rPr>
                  </w:pPr>
                </w:p>
              </w:tc>
            </w:tr>
            <w:tr w14:paraId="175A9A83">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54C3A0A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3936675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1471" w:type="dxa"/>
                  <w:gridSpan w:val="3"/>
                  <w:tcBorders>
                    <w:top w:val="nil"/>
                    <w:left w:val="nil"/>
                    <w:bottom w:val="single" w:color="auto" w:sz="4" w:space="0"/>
                    <w:right w:val="single" w:color="auto" w:sz="4" w:space="0"/>
                  </w:tcBorders>
                  <w:noWrap/>
                  <w:vAlign w:val="center"/>
                </w:tcPr>
                <w:p w14:paraId="41B2D026">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57B8D2F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二十一、国有资本经营预算支出</w:t>
                  </w:r>
                </w:p>
              </w:tc>
              <w:tc>
                <w:tcPr>
                  <w:tcW w:w="436" w:type="dxa"/>
                  <w:gridSpan w:val="2"/>
                  <w:tcBorders>
                    <w:top w:val="nil"/>
                    <w:left w:val="nil"/>
                    <w:bottom w:val="single" w:color="auto" w:sz="4" w:space="0"/>
                    <w:right w:val="single" w:color="auto" w:sz="4" w:space="0"/>
                  </w:tcBorders>
                  <w:noWrap/>
                  <w:vAlign w:val="center"/>
                </w:tcPr>
                <w:p w14:paraId="73C37C5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53</w:t>
                  </w:r>
                </w:p>
              </w:tc>
              <w:tc>
                <w:tcPr>
                  <w:tcW w:w="1342" w:type="dxa"/>
                  <w:gridSpan w:val="2"/>
                  <w:tcBorders>
                    <w:top w:val="nil"/>
                    <w:left w:val="nil"/>
                    <w:bottom w:val="single" w:color="auto" w:sz="4" w:space="0"/>
                    <w:right w:val="single" w:color="auto" w:sz="4" w:space="0"/>
                  </w:tcBorders>
                  <w:noWrap/>
                  <w:vAlign w:val="center"/>
                </w:tcPr>
                <w:p w14:paraId="21A0B30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1F195336">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12D873E8">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26D3B8B0">
                  <w:pPr>
                    <w:widowControl/>
                    <w:jc w:val="right"/>
                    <w:rPr>
                      <w:rFonts w:ascii="宋体" w:hAnsi="宋体" w:eastAsia="宋体" w:cs="宋体"/>
                      <w:color w:val="000000"/>
                      <w:kern w:val="0"/>
                      <w:sz w:val="21"/>
                      <w:szCs w:val="21"/>
                    </w:rPr>
                  </w:pPr>
                </w:p>
              </w:tc>
            </w:tr>
            <w:tr w14:paraId="70EA2D84">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26A2F76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72F1A12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471" w:type="dxa"/>
                  <w:gridSpan w:val="3"/>
                  <w:tcBorders>
                    <w:top w:val="nil"/>
                    <w:left w:val="nil"/>
                    <w:bottom w:val="single" w:color="auto" w:sz="4" w:space="0"/>
                    <w:right w:val="single" w:color="auto" w:sz="4" w:space="0"/>
                  </w:tcBorders>
                  <w:noWrap/>
                  <w:vAlign w:val="center"/>
                </w:tcPr>
                <w:p w14:paraId="6981E9C6">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55F25F7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二十二、灾害防治及应急管理支出</w:t>
                  </w:r>
                </w:p>
              </w:tc>
              <w:tc>
                <w:tcPr>
                  <w:tcW w:w="436" w:type="dxa"/>
                  <w:gridSpan w:val="2"/>
                  <w:tcBorders>
                    <w:top w:val="nil"/>
                    <w:left w:val="nil"/>
                    <w:bottom w:val="single" w:color="auto" w:sz="4" w:space="0"/>
                    <w:right w:val="single" w:color="auto" w:sz="4" w:space="0"/>
                  </w:tcBorders>
                  <w:noWrap/>
                  <w:vAlign w:val="center"/>
                </w:tcPr>
                <w:p w14:paraId="101FFE2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1342" w:type="dxa"/>
                  <w:gridSpan w:val="2"/>
                  <w:tcBorders>
                    <w:top w:val="nil"/>
                    <w:left w:val="nil"/>
                    <w:bottom w:val="single" w:color="auto" w:sz="4" w:space="0"/>
                    <w:right w:val="single" w:color="auto" w:sz="4" w:space="0"/>
                  </w:tcBorders>
                  <w:noWrap/>
                  <w:vAlign w:val="center"/>
                </w:tcPr>
                <w:p w14:paraId="46AAF52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35DA6B5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1D392E62">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4B978612">
                  <w:pPr>
                    <w:widowControl/>
                    <w:jc w:val="right"/>
                    <w:rPr>
                      <w:rFonts w:ascii="宋体" w:hAnsi="宋体" w:eastAsia="宋体" w:cs="宋体"/>
                      <w:color w:val="000000"/>
                      <w:kern w:val="0"/>
                      <w:sz w:val="21"/>
                      <w:szCs w:val="21"/>
                    </w:rPr>
                  </w:pPr>
                </w:p>
              </w:tc>
            </w:tr>
            <w:tr w14:paraId="607DE8EF">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501473E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67323BF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1471" w:type="dxa"/>
                  <w:gridSpan w:val="3"/>
                  <w:tcBorders>
                    <w:top w:val="nil"/>
                    <w:left w:val="nil"/>
                    <w:bottom w:val="single" w:color="auto" w:sz="4" w:space="0"/>
                    <w:right w:val="single" w:color="auto" w:sz="4" w:space="0"/>
                  </w:tcBorders>
                  <w:noWrap/>
                  <w:vAlign w:val="center"/>
                </w:tcPr>
                <w:p w14:paraId="126923BB">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3CAAE65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二十三、其他支出</w:t>
                  </w:r>
                </w:p>
              </w:tc>
              <w:tc>
                <w:tcPr>
                  <w:tcW w:w="436" w:type="dxa"/>
                  <w:gridSpan w:val="2"/>
                  <w:tcBorders>
                    <w:top w:val="nil"/>
                    <w:left w:val="nil"/>
                    <w:bottom w:val="single" w:color="auto" w:sz="4" w:space="0"/>
                    <w:right w:val="single" w:color="auto" w:sz="4" w:space="0"/>
                  </w:tcBorders>
                  <w:noWrap/>
                  <w:vAlign w:val="center"/>
                </w:tcPr>
                <w:p w14:paraId="26F72EA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1342" w:type="dxa"/>
                  <w:gridSpan w:val="2"/>
                  <w:tcBorders>
                    <w:top w:val="nil"/>
                    <w:left w:val="nil"/>
                    <w:bottom w:val="single" w:color="auto" w:sz="4" w:space="0"/>
                    <w:right w:val="single" w:color="auto" w:sz="4" w:space="0"/>
                  </w:tcBorders>
                  <w:noWrap/>
                  <w:vAlign w:val="center"/>
                </w:tcPr>
                <w:p w14:paraId="1356ED3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0A1D732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511966F0">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6C177939">
                  <w:pPr>
                    <w:widowControl/>
                    <w:jc w:val="right"/>
                    <w:rPr>
                      <w:rFonts w:ascii="宋体" w:hAnsi="宋体" w:eastAsia="宋体" w:cs="宋体"/>
                      <w:color w:val="000000"/>
                      <w:kern w:val="0"/>
                      <w:sz w:val="21"/>
                      <w:szCs w:val="21"/>
                    </w:rPr>
                  </w:pPr>
                </w:p>
              </w:tc>
            </w:tr>
            <w:tr w14:paraId="07308F8C">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6A36FCC7">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181A1CD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471" w:type="dxa"/>
                  <w:gridSpan w:val="3"/>
                  <w:tcBorders>
                    <w:top w:val="nil"/>
                    <w:left w:val="nil"/>
                    <w:bottom w:val="single" w:color="auto" w:sz="4" w:space="0"/>
                    <w:right w:val="single" w:color="auto" w:sz="4" w:space="0"/>
                  </w:tcBorders>
                  <w:noWrap/>
                  <w:vAlign w:val="center"/>
                </w:tcPr>
                <w:p w14:paraId="11D23E9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3CBDD40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二十四、债务还本支出</w:t>
                  </w:r>
                </w:p>
              </w:tc>
              <w:tc>
                <w:tcPr>
                  <w:tcW w:w="436" w:type="dxa"/>
                  <w:gridSpan w:val="2"/>
                  <w:tcBorders>
                    <w:top w:val="nil"/>
                    <w:left w:val="nil"/>
                    <w:bottom w:val="single" w:color="auto" w:sz="4" w:space="0"/>
                    <w:right w:val="single" w:color="auto" w:sz="4" w:space="0"/>
                  </w:tcBorders>
                  <w:noWrap/>
                  <w:vAlign w:val="center"/>
                </w:tcPr>
                <w:p w14:paraId="07BE52D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56</w:t>
                  </w:r>
                </w:p>
              </w:tc>
              <w:tc>
                <w:tcPr>
                  <w:tcW w:w="1342" w:type="dxa"/>
                  <w:gridSpan w:val="2"/>
                  <w:tcBorders>
                    <w:top w:val="nil"/>
                    <w:left w:val="nil"/>
                    <w:bottom w:val="single" w:color="auto" w:sz="4" w:space="0"/>
                    <w:right w:val="single" w:color="auto" w:sz="4" w:space="0"/>
                  </w:tcBorders>
                  <w:noWrap/>
                  <w:vAlign w:val="center"/>
                </w:tcPr>
                <w:p w14:paraId="037A86F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705E49B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76568F69">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425C4BD2">
                  <w:pPr>
                    <w:widowControl/>
                    <w:jc w:val="right"/>
                    <w:rPr>
                      <w:rFonts w:ascii="宋体" w:hAnsi="宋体" w:eastAsia="宋体" w:cs="宋体"/>
                      <w:color w:val="000000"/>
                      <w:kern w:val="0"/>
                      <w:sz w:val="21"/>
                      <w:szCs w:val="21"/>
                    </w:rPr>
                  </w:pPr>
                </w:p>
              </w:tc>
            </w:tr>
            <w:tr w14:paraId="0A32DFCC">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700A73E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1EC01C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1471" w:type="dxa"/>
                  <w:gridSpan w:val="3"/>
                  <w:tcBorders>
                    <w:top w:val="nil"/>
                    <w:left w:val="nil"/>
                    <w:bottom w:val="single" w:color="auto" w:sz="4" w:space="0"/>
                    <w:right w:val="single" w:color="auto" w:sz="4" w:space="0"/>
                  </w:tcBorders>
                  <w:noWrap/>
                  <w:vAlign w:val="center"/>
                </w:tcPr>
                <w:p w14:paraId="231E5E3A">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11876FB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二十五、债务付息支出</w:t>
                  </w:r>
                </w:p>
              </w:tc>
              <w:tc>
                <w:tcPr>
                  <w:tcW w:w="436" w:type="dxa"/>
                  <w:gridSpan w:val="2"/>
                  <w:tcBorders>
                    <w:top w:val="nil"/>
                    <w:left w:val="nil"/>
                    <w:bottom w:val="single" w:color="auto" w:sz="4" w:space="0"/>
                    <w:right w:val="single" w:color="auto" w:sz="4" w:space="0"/>
                  </w:tcBorders>
                  <w:noWrap/>
                  <w:vAlign w:val="center"/>
                </w:tcPr>
                <w:p w14:paraId="4F3E140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57</w:t>
                  </w:r>
                </w:p>
              </w:tc>
              <w:tc>
                <w:tcPr>
                  <w:tcW w:w="1342" w:type="dxa"/>
                  <w:gridSpan w:val="2"/>
                  <w:tcBorders>
                    <w:top w:val="nil"/>
                    <w:left w:val="nil"/>
                    <w:bottom w:val="single" w:color="auto" w:sz="4" w:space="0"/>
                    <w:right w:val="single" w:color="auto" w:sz="4" w:space="0"/>
                  </w:tcBorders>
                  <w:noWrap/>
                  <w:vAlign w:val="center"/>
                </w:tcPr>
                <w:p w14:paraId="718BD810">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6E74223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0F23BB22">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27FDA433">
                  <w:pPr>
                    <w:widowControl/>
                    <w:jc w:val="right"/>
                    <w:rPr>
                      <w:rFonts w:ascii="宋体" w:hAnsi="宋体" w:eastAsia="宋体" w:cs="宋体"/>
                      <w:color w:val="000000"/>
                      <w:kern w:val="0"/>
                      <w:sz w:val="21"/>
                      <w:szCs w:val="21"/>
                    </w:rPr>
                  </w:pPr>
                </w:p>
              </w:tc>
            </w:tr>
            <w:tr w14:paraId="62D2BCC4">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6AE0D9D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2C4B93E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1471" w:type="dxa"/>
                  <w:gridSpan w:val="3"/>
                  <w:tcBorders>
                    <w:top w:val="nil"/>
                    <w:left w:val="nil"/>
                    <w:bottom w:val="single" w:color="auto" w:sz="4" w:space="0"/>
                    <w:right w:val="single" w:color="auto" w:sz="4" w:space="0"/>
                  </w:tcBorders>
                  <w:noWrap/>
                  <w:vAlign w:val="center"/>
                </w:tcPr>
                <w:p w14:paraId="5E14598D">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71" w:type="dxa"/>
                  <w:gridSpan w:val="3"/>
                  <w:tcBorders>
                    <w:top w:val="nil"/>
                    <w:left w:val="nil"/>
                    <w:bottom w:val="single" w:color="auto" w:sz="4" w:space="0"/>
                    <w:right w:val="single" w:color="auto" w:sz="4" w:space="0"/>
                  </w:tcBorders>
                  <w:noWrap/>
                  <w:vAlign w:val="center"/>
                </w:tcPr>
                <w:p w14:paraId="39CB2F7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二十六、抗疫特别国债安排的支出</w:t>
                  </w:r>
                </w:p>
              </w:tc>
              <w:tc>
                <w:tcPr>
                  <w:tcW w:w="436" w:type="dxa"/>
                  <w:gridSpan w:val="2"/>
                  <w:tcBorders>
                    <w:top w:val="nil"/>
                    <w:left w:val="nil"/>
                    <w:bottom w:val="single" w:color="auto" w:sz="4" w:space="0"/>
                    <w:right w:val="single" w:color="auto" w:sz="4" w:space="0"/>
                  </w:tcBorders>
                  <w:noWrap/>
                  <w:vAlign w:val="center"/>
                </w:tcPr>
                <w:p w14:paraId="2DE232A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1342" w:type="dxa"/>
                  <w:gridSpan w:val="2"/>
                  <w:tcBorders>
                    <w:top w:val="nil"/>
                    <w:left w:val="nil"/>
                    <w:bottom w:val="single" w:color="auto" w:sz="4" w:space="0"/>
                    <w:right w:val="single" w:color="auto" w:sz="4" w:space="0"/>
                  </w:tcBorders>
                  <w:noWrap/>
                  <w:vAlign w:val="center"/>
                </w:tcPr>
                <w:p w14:paraId="70514824">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3D60B49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7156F36B">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2B613C4E">
                  <w:pPr>
                    <w:widowControl/>
                    <w:jc w:val="right"/>
                    <w:rPr>
                      <w:rFonts w:ascii="宋体" w:hAnsi="宋体" w:eastAsia="宋体" w:cs="宋体"/>
                      <w:color w:val="000000"/>
                      <w:kern w:val="0"/>
                      <w:sz w:val="21"/>
                      <w:szCs w:val="21"/>
                    </w:rPr>
                  </w:pPr>
                </w:p>
              </w:tc>
            </w:tr>
            <w:tr w14:paraId="22DD4167">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3C0C5930">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本年收入合计</w:t>
                  </w:r>
                </w:p>
              </w:tc>
              <w:tc>
                <w:tcPr>
                  <w:tcW w:w="436" w:type="dxa"/>
                  <w:gridSpan w:val="2"/>
                  <w:tcBorders>
                    <w:top w:val="nil"/>
                    <w:left w:val="nil"/>
                    <w:bottom w:val="single" w:color="auto" w:sz="4" w:space="0"/>
                    <w:right w:val="single" w:color="auto" w:sz="4" w:space="0"/>
                  </w:tcBorders>
                  <w:noWrap/>
                  <w:vAlign w:val="center"/>
                </w:tcPr>
                <w:p w14:paraId="34599A9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1471" w:type="dxa"/>
                  <w:gridSpan w:val="3"/>
                  <w:tcBorders>
                    <w:top w:val="nil"/>
                    <w:left w:val="nil"/>
                    <w:bottom w:val="single" w:color="auto" w:sz="4" w:space="0"/>
                    <w:right w:val="single" w:color="auto" w:sz="4" w:space="0"/>
                  </w:tcBorders>
                  <w:noWrap/>
                  <w:vAlign w:val="center"/>
                </w:tcPr>
                <w:p w14:paraId="107262B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33,844.67</w:t>
                  </w:r>
                </w:p>
              </w:tc>
              <w:tc>
                <w:tcPr>
                  <w:tcW w:w="3471" w:type="dxa"/>
                  <w:gridSpan w:val="3"/>
                  <w:tcBorders>
                    <w:top w:val="nil"/>
                    <w:left w:val="nil"/>
                    <w:bottom w:val="single" w:color="auto" w:sz="4" w:space="0"/>
                    <w:right w:val="single" w:color="auto" w:sz="4" w:space="0"/>
                  </w:tcBorders>
                  <w:noWrap/>
                  <w:vAlign w:val="center"/>
                </w:tcPr>
                <w:p w14:paraId="4155E67B">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本年支出合计</w:t>
                  </w:r>
                </w:p>
              </w:tc>
              <w:tc>
                <w:tcPr>
                  <w:tcW w:w="436" w:type="dxa"/>
                  <w:gridSpan w:val="2"/>
                  <w:tcBorders>
                    <w:top w:val="nil"/>
                    <w:left w:val="nil"/>
                    <w:bottom w:val="single" w:color="auto" w:sz="4" w:space="0"/>
                    <w:right w:val="single" w:color="auto" w:sz="4" w:space="0"/>
                  </w:tcBorders>
                  <w:noWrap/>
                  <w:vAlign w:val="center"/>
                </w:tcPr>
                <w:p w14:paraId="6C69EAF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1342" w:type="dxa"/>
                  <w:gridSpan w:val="2"/>
                  <w:tcBorders>
                    <w:top w:val="nil"/>
                    <w:left w:val="nil"/>
                    <w:bottom w:val="single" w:color="auto" w:sz="4" w:space="0"/>
                    <w:right w:val="single" w:color="auto" w:sz="4" w:space="0"/>
                  </w:tcBorders>
                  <w:noWrap/>
                  <w:vAlign w:val="center"/>
                </w:tcPr>
                <w:p w14:paraId="4AC784AD">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35,537.35</w:t>
                  </w:r>
                </w:p>
              </w:tc>
              <w:tc>
                <w:tcPr>
                  <w:tcW w:w="1325" w:type="dxa"/>
                  <w:gridSpan w:val="2"/>
                  <w:tcBorders>
                    <w:top w:val="nil"/>
                    <w:left w:val="nil"/>
                    <w:bottom w:val="single" w:color="auto" w:sz="4" w:space="0"/>
                    <w:right w:val="single" w:color="auto" w:sz="4" w:space="0"/>
                  </w:tcBorders>
                  <w:noWrap/>
                  <w:vAlign w:val="center"/>
                </w:tcPr>
                <w:p w14:paraId="0DA2F06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35,537.35</w:t>
                  </w:r>
                </w:p>
              </w:tc>
              <w:tc>
                <w:tcPr>
                  <w:tcW w:w="1169" w:type="dxa"/>
                  <w:gridSpan w:val="2"/>
                  <w:tcBorders>
                    <w:top w:val="nil"/>
                    <w:left w:val="nil"/>
                    <w:bottom w:val="single" w:color="auto" w:sz="4" w:space="0"/>
                    <w:right w:val="single" w:color="auto" w:sz="4" w:space="0"/>
                  </w:tcBorders>
                  <w:noWrap/>
                  <w:vAlign w:val="center"/>
                </w:tcPr>
                <w:p w14:paraId="24CBF89D">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3B80505D">
                  <w:pPr>
                    <w:widowControl/>
                    <w:jc w:val="right"/>
                    <w:rPr>
                      <w:rFonts w:ascii="宋体" w:hAnsi="宋体" w:eastAsia="宋体" w:cs="宋体"/>
                      <w:color w:val="000000"/>
                      <w:kern w:val="0"/>
                      <w:sz w:val="21"/>
                      <w:szCs w:val="21"/>
                    </w:rPr>
                  </w:pPr>
                </w:p>
              </w:tc>
            </w:tr>
            <w:tr w14:paraId="6403E341">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381121F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年初财政拨款结转和结余</w:t>
                  </w:r>
                </w:p>
              </w:tc>
              <w:tc>
                <w:tcPr>
                  <w:tcW w:w="436" w:type="dxa"/>
                  <w:gridSpan w:val="2"/>
                  <w:tcBorders>
                    <w:top w:val="nil"/>
                    <w:left w:val="nil"/>
                    <w:bottom w:val="single" w:color="auto" w:sz="4" w:space="0"/>
                    <w:right w:val="single" w:color="auto" w:sz="4" w:space="0"/>
                  </w:tcBorders>
                  <w:noWrap/>
                  <w:vAlign w:val="center"/>
                </w:tcPr>
                <w:p w14:paraId="1E0C65C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1471" w:type="dxa"/>
                  <w:gridSpan w:val="3"/>
                  <w:tcBorders>
                    <w:top w:val="nil"/>
                    <w:left w:val="nil"/>
                    <w:bottom w:val="single" w:color="auto" w:sz="4" w:space="0"/>
                    <w:right w:val="single" w:color="auto" w:sz="4" w:space="0"/>
                  </w:tcBorders>
                  <w:noWrap/>
                  <w:vAlign w:val="center"/>
                </w:tcPr>
                <w:p w14:paraId="1926B543">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1,692.68</w:t>
                  </w:r>
                </w:p>
              </w:tc>
              <w:tc>
                <w:tcPr>
                  <w:tcW w:w="3471" w:type="dxa"/>
                  <w:gridSpan w:val="3"/>
                  <w:tcBorders>
                    <w:top w:val="nil"/>
                    <w:left w:val="nil"/>
                    <w:bottom w:val="single" w:color="auto" w:sz="4" w:space="0"/>
                    <w:right w:val="single" w:color="auto" w:sz="4" w:space="0"/>
                  </w:tcBorders>
                  <w:noWrap/>
                  <w:vAlign w:val="center"/>
                </w:tcPr>
                <w:p w14:paraId="5904E56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年末财政拨款结转和结余</w:t>
                  </w:r>
                </w:p>
              </w:tc>
              <w:tc>
                <w:tcPr>
                  <w:tcW w:w="436" w:type="dxa"/>
                  <w:gridSpan w:val="2"/>
                  <w:tcBorders>
                    <w:top w:val="nil"/>
                    <w:left w:val="nil"/>
                    <w:bottom w:val="single" w:color="auto" w:sz="4" w:space="0"/>
                    <w:right w:val="single" w:color="auto" w:sz="4" w:space="0"/>
                  </w:tcBorders>
                  <w:noWrap/>
                  <w:vAlign w:val="center"/>
                </w:tcPr>
                <w:p w14:paraId="12E43D8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60</w:t>
                  </w:r>
                </w:p>
              </w:tc>
              <w:tc>
                <w:tcPr>
                  <w:tcW w:w="1342" w:type="dxa"/>
                  <w:gridSpan w:val="2"/>
                  <w:tcBorders>
                    <w:top w:val="nil"/>
                    <w:left w:val="nil"/>
                    <w:bottom w:val="single" w:color="auto" w:sz="4" w:space="0"/>
                    <w:right w:val="single" w:color="auto" w:sz="4" w:space="0"/>
                  </w:tcBorders>
                  <w:noWrap/>
                  <w:vAlign w:val="center"/>
                </w:tcPr>
                <w:p w14:paraId="385BE602">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325" w:type="dxa"/>
                  <w:gridSpan w:val="2"/>
                  <w:tcBorders>
                    <w:top w:val="nil"/>
                    <w:left w:val="nil"/>
                    <w:bottom w:val="single" w:color="auto" w:sz="4" w:space="0"/>
                    <w:right w:val="single" w:color="auto" w:sz="4" w:space="0"/>
                  </w:tcBorders>
                  <w:noWrap/>
                  <w:vAlign w:val="center"/>
                </w:tcPr>
                <w:p w14:paraId="7520852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1169" w:type="dxa"/>
                  <w:gridSpan w:val="2"/>
                  <w:tcBorders>
                    <w:top w:val="nil"/>
                    <w:left w:val="nil"/>
                    <w:bottom w:val="single" w:color="auto" w:sz="4" w:space="0"/>
                    <w:right w:val="single" w:color="auto" w:sz="4" w:space="0"/>
                  </w:tcBorders>
                  <w:noWrap/>
                  <w:vAlign w:val="center"/>
                </w:tcPr>
                <w:p w14:paraId="10EAD52D">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081DB11A">
                  <w:pPr>
                    <w:widowControl/>
                    <w:jc w:val="right"/>
                    <w:rPr>
                      <w:rFonts w:ascii="宋体" w:hAnsi="宋体" w:eastAsia="宋体" w:cs="宋体"/>
                      <w:color w:val="000000"/>
                      <w:kern w:val="0"/>
                      <w:sz w:val="21"/>
                      <w:szCs w:val="21"/>
                    </w:rPr>
                  </w:pPr>
                </w:p>
              </w:tc>
            </w:tr>
            <w:tr w14:paraId="24234D62">
              <w:tblPrEx>
                <w:tblCellMar>
                  <w:top w:w="0" w:type="dxa"/>
                  <w:left w:w="108" w:type="dxa"/>
                  <w:bottom w:w="0" w:type="dxa"/>
                  <w:right w:w="108" w:type="dxa"/>
                </w:tblCellMar>
              </w:tblPrEx>
              <w:trPr>
                <w:trHeight w:val="270" w:hRule="exact"/>
              </w:trPr>
              <w:tc>
                <w:tcPr>
                  <w:tcW w:w="3023" w:type="dxa"/>
                  <w:gridSpan w:val="2"/>
                  <w:tcBorders>
                    <w:top w:val="nil"/>
                    <w:left w:val="single" w:color="auto" w:sz="4" w:space="0"/>
                    <w:bottom w:val="single" w:color="auto" w:sz="4" w:space="0"/>
                    <w:right w:val="single" w:color="auto" w:sz="4" w:space="0"/>
                  </w:tcBorders>
                  <w:noWrap/>
                  <w:vAlign w:val="center"/>
                </w:tcPr>
                <w:p w14:paraId="7B86F9A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一般公共预算财政拨款</w:t>
                  </w:r>
                </w:p>
              </w:tc>
              <w:tc>
                <w:tcPr>
                  <w:tcW w:w="436" w:type="dxa"/>
                  <w:gridSpan w:val="2"/>
                  <w:tcBorders>
                    <w:top w:val="nil"/>
                    <w:left w:val="nil"/>
                    <w:bottom w:val="single" w:color="auto" w:sz="4" w:space="0"/>
                    <w:right w:val="single" w:color="auto" w:sz="4" w:space="0"/>
                  </w:tcBorders>
                  <w:noWrap/>
                  <w:vAlign w:val="center"/>
                </w:tcPr>
                <w:p w14:paraId="63CB498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1471" w:type="dxa"/>
                  <w:gridSpan w:val="3"/>
                  <w:tcBorders>
                    <w:top w:val="nil"/>
                    <w:left w:val="nil"/>
                    <w:bottom w:val="single" w:color="auto" w:sz="4" w:space="0"/>
                    <w:right w:val="single" w:color="auto" w:sz="4" w:space="0"/>
                  </w:tcBorders>
                  <w:noWrap/>
                  <w:vAlign w:val="center"/>
                </w:tcPr>
                <w:p w14:paraId="107E013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1,692.68</w:t>
                  </w:r>
                </w:p>
              </w:tc>
              <w:tc>
                <w:tcPr>
                  <w:tcW w:w="3471" w:type="dxa"/>
                  <w:gridSpan w:val="3"/>
                  <w:tcBorders>
                    <w:top w:val="nil"/>
                    <w:left w:val="nil"/>
                    <w:bottom w:val="single" w:color="auto" w:sz="4" w:space="0"/>
                    <w:right w:val="single" w:color="auto" w:sz="4" w:space="0"/>
                  </w:tcBorders>
                  <w:noWrap/>
                  <w:vAlign w:val="center"/>
                </w:tcPr>
                <w:p w14:paraId="6D738FC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2B3BD49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61</w:t>
                  </w:r>
                </w:p>
              </w:tc>
              <w:tc>
                <w:tcPr>
                  <w:tcW w:w="1342" w:type="dxa"/>
                  <w:gridSpan w:val="2"/>
                  <w:tcBorders>
                    <w:top w:val="nil"/>
                    <w:left w:val="nil"/>
                    <w:bottom w:val="single" w:color="auto" w:sz="4" w:space="0"/>
                    <w:right w:val="single" w:color="auto" w:sz="4" w:space="0"/>
                  </w:tcBorders>
                  <w:noWrap/>
                  <w:vAlign w:val="center"/>
                </w:tcPr>
                <w:p w14:paraId="1B99B1C8">
                  <w:pPr>
                    <w:widowControl/>
                    <w:jc w:val="right"/>
                    <w:rPr>
                      <w:rFonts w:ascii="宋体" w:hAnsi="宋体" w:eastAsia="宋体" w:cs="宋体"/>
                      <w:color w:val="000000"/>
                      <w:kern w:val="0"/>
                      <w:sz w:val="21"/>
                      <w:szCs w:val="21"/>
                    </w:rPr>
                  </w:pPr>
                </w:p>
              </w:tc>
              <w:tc>
                <w:tcPr>
                  <w:tcW w:w="1325" w:type="dxa"/>
                  <w:gridSpan w:val="2"/>
                  <w:tcBorders>
                    <w:top w:val="nil"/>
                    <w:left w:val="nil"/>
                    <w:bottom w:val="single" w:color="auto" w:sz="4" w:space="0"/>
                    <w:right w:val="single" w:color="auto" w:sz="4" w:space="0"/>
                  </w:tcBorders>
                  <w:noWrap/>
                  <w:vAlign w:val="center"/>
                </w:tcPr>
                <w:p w14:paraId="3DD339B6">
                  <w:pPr>
                    <w:widowControl/>
                    <w:jc w:val="right"/>
                    <w:rPr>
                      <w:rFonts w:ascii="宋体" w:hAnsi="宋体" w:eastAsia="宋体" w:cs="宋体"/>
                      <w:color w:val="000000"/>
                      <w:kern w:val="0"/>
                      <w:sz w:val="21"/>
                      <w:szCs w:val="21"/>
                    </w:rPr>
                  </w:pPr>
                </w:p>
              </w:tc>
              <w:tc>
                <w:tcPr>
                  <w:tcW w:w="1169" w:type="dxa"/>
                  <w:gridSpan w:val="2"/>
                  <w:tcBorders>
                    <w:top w:val="nil"/>
                    <w:left w:val="nil"/>
                    <w:bottom w:val="single" w:color="auto" w:sz="4" w:space="0"/>
                    <w:right w:val="single" w:color="auto" w:sz="4" w:space="0"/>
                  </w:tcBorders>
                  <w:noWrap/>
                  <w:vAlign w:val="center"/>
                </w:tcPr>
                <w:p w14:paraId="774F9C05">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042A1D18">
                  <w:pPr>
                    <w:widowControl/>
                    <w:jc w:val="right"/>
                    <w:rPr>
                      <w:rFonts w:ascii="宋体" w:hAnsi="宋体" w:eastAsia="宋体" w:cs="宋体"/>
                      <w:color w:val="000000"/>
                      <w:kern w:val="0"/>
                      <w:sz w:val="21"/>
                      <w:szCs w:val="21"/>
                    </w:rPr>
                  </w:pPr>
                </w:p>
              </w:tc>
            </w:tr>
            <w:tr w14:paraId="678F6976">
              <w:tblPrEx>
                <w:tblCellMar>
                  <w:top w:w="0" w:type="dxa"/>
                  <w:left w:w="108" w:type="dxa"/>
                  <w:bottom w:w="0" w:type="dxa"/>
                  <w:right w:w="108" w:type="dxa"/>
                </w:tblCellMar>
              </w:tblPrEx>
              <w:trPr>
                <w:trHeight w:val="285" w:hRule="exact"/>
              </w:trPr>
              <w:tc>
                <w:tcPr>
                  <w:tcW w:w="3023" w:type="dxa"/>
                  <w:gridSpan w:val="2"/>
                  <w:tcBorders>
                    <w:top w:val="nil"/>
                    <w:left w:val="single" w:color="auto" w:sz="4" w:space="0"/>
                    <w:bottom w:val="single" w:color="auto" w:sz="4" w:space="0"/>
                    <w:right w:val="single" w:color="auto" w:sz="4" w:space="0"/>
                  </w:tcBorders>
                  <w:noWrap/>
                  <w:vAlign w:val="center"/>
                </w:tcPr>
                <w:p w14:paraId="22EB95E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政府性基金预算财政拨款</w:t>
                  </w:r>
                </w:p>
              </w:tc>
              <w:tc>
                <w:tcPr>
                  <w:tcW w:w="436" w:type="dxa"/>
                  <w:gridSpan w:val="2"/>
                  <w:tcBorders>
                    <w:top w:val="nil"/>
                    <w:left w:val="nil"/>
                    <w:bottom w:val="single" w:color="auto" w:sz="4" w:space="0"/>
                    <w:right w:val="single" w:color="auto" w:sz="4" w:space="0"/>
                  </w:tcBorders>
                  <w:noWrap/>
                  <w:vAlign w:val="center"/>
                </w:tcPr>
                <w:p w14:paraId="24B7027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471" w:type="dxa"/>
                  <w:gridSpan w:val="3"/>
                  <w:tcBorders>
                    <w:top w:val="nil"/>
                    <w:left w:val="nil"/>
                    <w:bottom w:val="single" w:color="auto" w:sz="4" w:space="0"/>
                    <w:right w:val="single" w:color="auto" w:sz="4" w:space="0"/>
                  </w:tcBorders>
                  <w:noWrap/>
                  <w:vAlign w:val="center"/>
                </w:tcPr>
                <w:p w14:paraId="4D691EE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3471" w:type="dxa"/>
                  <w:gridSpan w:val="3"/>
                  <w:tcBorders>
                    <w:top w:val="nil"/>
                    <w:left w:val="nil"/>
                    <w:bottom w:val="single" w:color="auto" w:sz="4" w:space="0"/>
                    <w:right w:val="single" w:color="auto" w:sz="4" w:space="0"/>
                  </w:tcBorders>
                  <w:noWrap/>
                  <w:vAlign w:val="center"/>
                </w:tcPr>
                <w:p w14:paraId="21B818A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096B87F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62</w:t>
                  </w:r>
                </w:p>
              </w:tc>
              <w:tc>
                <w:tcPr>
                  <w:tcW w:w="1342" w:type="dxa"/>
                  <w:gridSpan w:val="2"/>
                  <w:tcBorders>
                    <w:top w:val="nil"/>
                    <w:left w:val="nil"/>
                    <w:bottom w:val="single" w:color="auto" w:sz="4" w:space="0"/>
                    <w:right w:val="single" w:color="auto" w:sz="4" w:space="0"/>
                  </w:tcBorders>
                  <w:noWrap/>
                  <w:vAlign w:val="center"/>
                </w:tcPr>
                <w:p w14:paraId="5BA07AE9">
                  <w:pPr>
                    <w:widowControl/>
                    <w:jc w:val="right"/>
                    <w:rPr>
                      <w:rFonts w:ascii="宋体" w:hAnsi="宋体" w:eastAsia="宋体" w:cs="宋体"/>
                      <w:color w:val="000000"/>
                      <w:kern w:val="0"/>
                      <w:sz w:val="21"/>
                      <w:szCs w:val="21"/>
                    </w:rPr>
                  </w:pPr>
                </w:p>
              </w:tc>
              <w:tc>
                <w:tcPr>
                  <w:tcW w:w="1325" w:type="dxa"/>
                  <w:gridSpan w:val="2"/>
                  <w:tcBorders>
                    <w:top w:val="nil"/>
                    <w:left w:val="nil"/>
                    <w:bottom w:val="single" w:color="auto" w:sz="4" w:space="0"/>
                    <w:right w:val="single" w:color="auto" w:sz="4" w:space="0"/>
                  </w:tcBorders>
                  <w:noWrap/>
                  <w:vAlign w:val="center"/>
                </w:tcPr>
                <w:p w14:paraId="38C83603">
                  <w:pPr>
                    <w:widowControl/>
                    <w:jc w:val="right"/>
                    <w:rPr>
                      <w:rFonts w:ascii="宋体" w:hAnsi="宋体" w:eastAsia="宋体" w:cs="宋体"/>
                      <w:color w:val="000000"/>
                      <w:kern w:val="0"/>
                      <w:sz w:val="21"/>
                      <w:szCs w:val="21"/>
                    </w:rPr>
                  </w:pPr>
                </w:p>
              </w:tc>
              <w:tc>
                <w:tcPr>
                  <w:tcW w:w="1169" w:type="dxa"/>
                  <w:gridSpan w:val="2"/>
                  <w:tcBorders>
                    <w:top w:val="nil"/>
                    <w:left w:val="nil"/>
                    <w:bottom w:val="single" w:color="auto" w:sz="4" w:space="0"/>
                    <w:right w:val="single" w:color="auto" w:sz="4" w:space="0"/>
                  </w:tcBorders>
                  <w:noWrap/>
                  <w:vAlign w:val="center"/>
                </w:tcPr>
                <w:p w14:paraId="4C3D7994">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1149BBBB">
                  <w:pPr>
                    <w:widowControl/>
                    <w:jc w:val="right"/>
                    <w:rPr>
                      <w:rFonts w:ascii="宋体" w:hAnsi="宋体" w:eastAsia="宋体" w:cs="宋体"/>
                      <w:color w:val="000000"/>
                      <w:kern w:val="0"/>
                      <w:sz w:val="21"/>
                      <w:szCs w:val="21"/>
                    </w:rPr>
                  </w:pPr>
                </w:p>
              </w:tc>
            </w:tr>
            <w:tr w14:paraId="6B072234">
              <w:tblPrEx>
                <w:tblCellMar>
                  <w:top w:w="0" w:type="dxa"/>
                  <w:left w:w="108" w:type="dxa"/>
                  <w:bottom w:w="0" w:type="dxa"/>
                  <w:right w:w="108" w:type="dxa"/>
                </w:tblCellMar>
              </w:tblPrEx>
              <w:trPr>
                <w:trHeight w:val="270" w:hRule="exact"/>
              </w:trPr>
              <w:tc>
                <w:tcPr>
                  <w:tcW w:w="3023" w:type="dxa"/>
                  <w:gridSpan w:val="2"/>
                  <w:tcBorders>
                    <w:top w:val="nil"/>
                    <w:left w:val="single" w:color="auto" w:sz="4" w:space="0"/>
                    <w:bottom w:val="single" w:color="auto" w:sz="4" w:space="0"/>
                    <w:right w:val="single" w:color="auto" w:sz="4" w:space="0"/>
                  </w:tcBorders>
                  <w:noWrap/>
                  <w:vAlign w:val="center"/>
                </w:tcPr>
                <w:p w14:paraId="71CC7F1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国有资本经营预算财政拨款</w:t>
                  </w:r>
                </w:p>
              </w:tc>
              <w:tc>
                <w:tcPr>
                  <w:tcW w:w="436" w:type="dxa"/>
                  <w:gridSpan w:val="2"/>
                  <w:tcBorders>
                    <w:top w:val="nil"/>
                    <w:left w:val="nil"/>
                    <w:bottom w:val="single" w:color="auto" w:sz="4" w:space="0"/>
                    <w:right w:val="single" w:color="auto" w:sz="4" w:space="0"/>
                  </w:tcBorders>
                  <w:noWrap/>
                  <w:vAlign w:val="center"/>
                </w:tcPr>
                <w:p w14:paraId="097E829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1471" w:type="dxa"/>
                  <w:gridSpan w:val="3"/>
                  <w:tcBorders>
                    <w:top w:val="nil"/>
                    <w:left w:val="nil"/>
                    <w:bottom w:val="single" w:color="auto" w:sz="4" w:space="0"/>
                    <w:right w:val="single" w:color="auto" w:sz="4" w:space="0"/>
                  </w:tcBorders>
                  <w:noWrap/>
                  <w:vAlign w:val="center"/>
                </w:tcPr>
                <w:p w14:paraId="5E27C5E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0.00</w:t>
                  </w:r>
                </w:p>
              </w:tc>
              <w:tc>
                <w:tcPr>
                  <w:tcW w:w="3471" w:type="dxa"/>
                  <w:gridSpan w:val="3"/>
                  <w:tcBorders>
                    <w:top w:val="nil"/>
                    <w:left w:val="nil"/>
                    <w:bottom w:val="single" w:color="auto" w:sz="4" w:space="0"/>
                    <w:right w:val="single" w:color="auto" w:sz="4" w:space="0"/>
                  </w:tcBorders>
                  <w:noWrap/>
                  <w:vAlign w:val="center"/>
                </w:tcPr>
                <w:p w14:paraId="40AE674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36" w:type="dxa"/>
                  <w:gridSpan w:val="2"/>
                  <w:tcBorders>
                    <w:top w:val="nil"/>
                    <w:left w:val="nil"/>
                    <w:bottom w:val="single" w:color="auto" w:sz="4" w:space="0"/>
                    <w:right w:val="single" w:color="auto" w:sz="4" w:space="0"/>
                  </w:tcBorders>
                  <w:noWrap/>
                  <w:vAlign w:val="center"/>
                </w:tcPr>
                <w:p w14:paraId="7FB74E0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1342" w:type="dxa"/>
                  <w:gridSpan w:val="2"/>
                  <w:tcBorders>
                    <w:top w:val="nil"/>
                    <w:left w:val="nil"/>
                    <w:bottom w:val="single" w:color="auto" w:sz="4" w:space="0"/>
                    <w:right w:val="single" w:color="auto" w:sz="4" w:space="0"/>
                  </w:tcBorders>
                  <w:noWrap/>
                  <w:vAlign w:val="center"/>
                </w:tcPr>
                <w:p w14:paraId="33E0A84D">
                  <w:pPr>
                    <w:widowControl/>
                    <w:jc w:val="right"/>
                    <w:rPr>
                      <w:rFonts w:ascii="宋体" w:hAnsi="宋体" w:eastAsia="宋体" w:cs="宋体"/>
                      <w:color w:val="000000"/>
                      <w:kern w:val="0"/>
                      <w:sz w:val="21"/>
                      <w:szCs w:val="21"/>
                    </w:rPr>
                  </w:pPr>
                </w:p>
              </w:tc>
              <w:tc>
                <w:tcPr>
                  <w:tcW w:w="1325" w:type="dxa"/>
                  <w:gridSpan w:val="2"/>
                  <w:tcBorders>
                    <w:top w:val="nil"/>
                    <w:left w:val="nil"/>
                    <w:bottom w:val="single" w:color="auto" w:sz="4" w:space="0"/>
                    <w:right w:val="single" w:color="auto" w:sz="4" w:space="0"/>
                  </w:tcBorders>
                  <w:noWrap/>
                  <w:vAlign w:val="center"/>
                </w:tcPr>
                <w:p w14:paraId="22766A0B">
                  <w:pPr>
                    <w:widowControl/>
                    <w:jc w:val="right"/>
                    <w:rPr>
                      <w:rFonts w:ascii="宋体" w:hAnsi="宋体" w:eastAsia="宋体" w:cs="宋体"/>
                      <w:color w:val="000000"/>
                      <w:kern w:val="0"/>
                      <w:sz w:val="21"/>
                      <w:szCs w:val="21"/>
                    </w:rPr>
                  </w:pPr>
                </w:p>
              </w:tc>
              <w:tc>
                <w:tcPr>
                  <w:tcW w:w="1169" w:type="dxa"/>
                  <w:gridSpan w:val="2"/>
                  <w:tcBorders>
                    <w:top w:val="nil"/>
                    <w:left w:val="nil"/>
                    <w:bottom w:val="single" w:color="auto" w:sz="4" w:space="0"/>
                    <w:right w:val="single" w:color="auto" w:sz="4" w:space="0"/>
                  </w:tcBorders>
                  <w:noWrap/>
                  <w:vAlign w:val="center"/>
                </w:tcPr>
                <w:p w14:paraId="7B50DFF9">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7BFB8C66">
                  <w:pPr>
                    <w:widowControl/>
                    <w:jc w:val="right"/>
                    <w:rPr>
                      <w:rFonts w:ascii="宋体" w:hAnsi="宋体" w:eastAsia="宋体" w:cs="宋体"/>
                      <w:color w:val="000000"/>
                      <w:kern w:val="0"/>
                      <w:sz w:val="21"/>
                      <w:szCs w:val="21"/>
                    </w:rPr>
                  </w:pPr>
                </w:p>
              </w:tc>
            </w:tr>
            <w:tr w14:paraId="0F486794">
              <w:tblPrEx>
                <w:tblCellMar>
                  <w:top w:w="0" w:type="dxa"/>
                  <w:left w:w="108" w:type="dxa"/>
                  <w:bottom w:w="0" w:type="dxa"/>
                  <w:right w:w="108" w:type="dxa"/>
                </w:tblCellMar>
              </w:tblPrEx>
              <w:trPr>
                <w:trHeight w:val="340" w:hRule="exact"/>
              </w:trPr>
              <w:tc>
                <w:tcPr>
                  <w:tcW w:w="3023" w:type="dxa"/>
                  <w:gridSpan w:val="2"/>
                  <w:tcBorders>
                    <w:top w:val="nil"/>
                    <w:left w:val="single" w:color="auto" w:sz="4" w:space="0"/>
                    <w:bottom w:val="single" w:color="auto" w:sz="4" w:space="0"/>
                    <w:right w:val="single" w:color="auto" w:sz="4" w:space="0"/>
                  </w:tcBorders>
                  <w:noWrap/>
                  <w:vAlign w:val="center"/>
                </w:tcPr>
                <w:p w14:paraId="119FC1AB">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436" w:type="dxa"/>
                  <w:gridSpan w:val="2"/>
                  <w:tcBorders>
                    <w:top w:val="nil"/>
                    <w:left w:val="nil"/>
                    <w:bottom w:val="single" w:color="auto" w:sz="4" w:space="0"/>
                    <w:right w:val="single" w:color="auto" w:sz="4" w:space="0"/>
                  </w:tcBorders>
                  <w:noWrap/>
                  <w:vAlign w:val="center"/>
                </w:tcPr>
                <w:p w14:paraId="435679C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1471" w:type="dxa"/>
                  <w:gridSpan w:val="3"/>
                  <w:tcBorders>
                    <w:top w:val="nil"/>
                    <w:left w:val="nil"/>
                    <w:bottom w:val="single" w:color="auto" w:sz="4" w:space="0"/>
                    <w:right w:val="single" w:color="auto" w:sz="4" w:space="0"/>
                  </w:tcBorders>
                  <w:noWrap/>
                  <w:vAlign w:val="center"/>
                </w:tcPr>
                <w:p w14:paraId="7455BE7F">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35,537.35</w:t>
                  </w:r>
                </w:p>
              </w:tc>
              <w:tc>
                <w:tcPr>
                  <w:tcW w:w="3471" w:type="dxa"/>
                  <w:gridSpan w:val="3"/>
                  <w:tcBorders>
                    <w:top w:val="nil"/>
                    <w:left w:val="nil"/>
                    <w:bottom w:val="single" w:color="auto" w:sz="4" w:space="0"/>
                    <w:right w:val="single" w:color="auto" w:sz="4" w:space="0"/>
                  </w:tcBorders>
                  <w:noWrap/>
                  <w:vAlign w:val="center"/>
                </w:tcPr>
                <w:p w14:paraId="59D7C3EE">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总计</w:t>
                  </w:r>
                </w:p>
              </w:tc>
              <w:tc>
                <w:tcPr>
                  <w:tcW w:w="436" w:type="dxa"/>
                  <w:gridSpan w:val="2"/>
                  <w:tcBorders>
                    <w:top w:val="nil"/>
                    <w:left w:val="nil"/>
                    <w:bottom w:val="single" w:color="auto" w:sz="4" w:space="0"/>
                    <w:right w:val="single" w:color="auto" w:sz="4" w:space="0"/>
                  </w:tcBorders>
                  <w:noWrap/>
                  <w:vAlign w:val="center"/>
                </w:tcPr>
                <w:p w14:paraId="4A176E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64</w:t>
                  </w:r>
                </w:p>
              </w:tc>
              <w:tc>
                <w:tcPr>
                  <w:tcW w:w="1342" w:type="dxa"/>
                  <w:gridSpan w:val="2"/>
                  <w:tcBorders>
                    <w:top w:val="nil"/>
                    <w:left w:val="nil"/>
                    <w:bottom w:val="single" w:color="auto" w:sz="4" w:space="0"/>
                    <w:right w:val="single" w:color="auto" w:sz="4" w:space="0"/>
                  </w:tcBorders>
                  <w:noWrap/>
                  <w:vAlign w:val="center"/>
                </w:tcPr>
                <w:p w14:paraId="65E950AB">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35,537.35</w:t>
                  </w:r>
                </w:p>
              </w:tc>
              <w:tc>
                <w:tcPr>
                  <w:tcW w:w="1325" w:type="dxa"/>
                  <w:gridSpan w:val="2"/>
                  <w:tcBorders>
                    <w:top w:val="nil"/>
                    <w:left w:val="nil"/>
                    <w:bottom w:val="single" w:color="auto" w:sz="4" w:space="0"/>
                    <w:right w:val="single" w:color="auto" w:sz="4" w:space="0"/>
                  </w:tcBorders>
                  <w:noWrap/>
                  <w:vAlign w:val="center"/>
                </w:tcPr>
                <w:p w14:paraId="6D73E9A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35,537.35</w:t>
                  </w:r>
                </w:p>
              </w:tc>
              <w:tc>
                <w:tcPr>
                  <w:tcW w:w="1169" w:type="dxa"/>
                  <w:gridSpan w:val="2"/>
                  <w:tcBorders>
                    <w:top w:val="nil"/>
                    <w:left w:val="nil"/>
                    <w:bottom w:val="single" w:color="auto" w:sz="4" w:space="0"/>
                    <w:right w:val="single" w:color="auto" w:sz="4" w:space="0"/>
                  </w:tcBorders>
                  <w:noWrap/>
                  <w:vAlign w:val="center"/>
                </w:tcPr>
                <w:p w14:paraId="480ED8A0">
                  <w:pPr>
                    <w:widowControl/>
                    <w:jc w:val="right"/>
                    <w:rPr>
                      <w:rFonts w:ascii="宋体" w:hAnsi="宋体" w:eastAsia="宋体" w:cs="宋体"/>
                      <w:color w:val="000000"/>
                      <w:kern w:val="0"/>
                      <w:sz w:val="21"/>
                      <w:szCs w:val="21"/>
                    </w:rPr>
                  </w:pPr>
                </w:p>
              </w:tc>
              <w:tc>
                <w:tcPr>
                  <w:tcW w:w="1192" w:type="dxa"/>
                  <w:gridSpan w:val="2"/>
                  <w:tcBorders>
                    <w:top w:val="nil"/>
                    <w:left w:val="nil"/>
                    <w:bottom w:val="single" w:color="auto" w:sz="4" w:space="0"/>
                    <w:right w:val="single" w:color="auto" w:sz="4" w:space="0"/>
                  </w:tcBorders>
                  <w:noWrap/>
                  <w:vAlign w:val="center"/>
                </w:tcPr>
                <w:p w14:paraId="317E57A1">
                  <w:pPr>
                    <w:widowControl/>
                    <w:jc w:val="right"/>
                    <w:rPr>
                      <w:rFonts w:ascii="宋体" w:hAnsi="宋体" w:eastAsia="宋体" w:cs="宋体"/>
                      <w:color w:val="000000"/>
                      <w:kern w:val="0"/>
                      <w:sz w:val="21"/>
                      <w:szCs w:val="21"/>
                    </w:rPr>
                  </w:pPr>
                </w:p>
              </w:tc>
            </w:tr>
            <w:tr w14:paraId="780D7EF4">
              <w:tblPrEx>
                <w:tblCellMar>
                  <w:top w:w="0" w:type="dxa"/>
                  <w:left w:w="108" w:type="dxa"/>
                  <w:bottom w:w="0" w:type="dxa"/>
                  <w:right w:w="108" w:type="dxa"/>
                </w:tblCellMar>
              </w:tblPrEx>
              <w:trPr>
                <w:trHeight w:val="340" w:hRule="exact"/>
              </w:trPr>
              <w:tc>
                <w:tcPr>
                  <w:tcW w:w="12673" w:type="dxa"/>
                  <w:gridSpan w:val="18"/>
                  <w:tcBorders>
                    <w:top w:val="nil"/>
                    <w:left w:val="nil"/>
                    <w:bottom w:val="nil"/>
                    <w:right w:val="nil"/>
                  </w:tcBorders>
                  <w:shd w:val="clear" w:color="000000" w:fill="FFFFFF"/>
                  <w:noWrap/>
                  <w:vAlign w:val="center"/>
                </w:tcPr>
                <w:p w14:paraId="5F5E229A">
                  <w:pPr>
                    <w:rPr>
                      <w:sz w:val="21"/>
                      <w:szCs w:val="21"/>
                    </w:rPr>
                  </w:pPr>
                  <w:r>
                    <w:rPr>
                      <w:rFonts w:hint="eastAsia"/>
                      <w:kern w:val="0"/>
                      <w:sz w:val="21"/>
                      <w:szCs w:val="21"/>
                    </w:rPr>
                    <w:t>注：本表反映部门本年度一般公共预算财政拨款、政府性基金预算财政拨款和国有资本经营预算财政拨款的总收支和年末结转结余情况。</w:t>
                  </w:r>
                </w:p>
              </w:tc>
              <w:tc>
                <w:tcPr>
                  <w:tcW w:w="1192" w:type="dxa"/>
                  <w:gridSpan w:val="2"/>
                  <w:tcBorders>
                    <w:top w:val="nil"/>
                    <w:left w:val="nil"/>
                    <w:bottom w:val="nil"/>
                    <w:right w:val="nil"/>
                  </w:tcBorders>
                  <w:shd w:val="clear" w:color="000000" w:fill="FFFFFF"/>
                  <w:noWrap/>
                  <w:vAlign w:val="center"/>
                </w:tcPr>
                <w:p w14:paraId="462B175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tc>
            </w:tr>
          </w:tbl>
          <w:p w14:paraId="32C72ABB">
            <w:pPr>
              <w:widowControl/>
              <w:jc w:val="center"/>
              <w:rPr>
                <w:rFonts w:ascii="宋体" w:hAnsi="宋体" w:eastAsia="宋体" w:cs="宋体"/>
                <w:color w:val="000000"/>
                <w:kern w:val="0"/>
                <w:sz w:val="32"/>
                <w:szCs w:val="32"/>
              </w:rPr>
            </w:pPr>
          </w:p>
        </w:tc>
      </w:tr>
      <w:tr w14:paraId="56235A6F">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0A0A9418">
            <w:pPr>
              <w:widowControl/>
              <w:jc w:val="center"/>
              <w:rPr>
                <w:rFonts w:hint="eastAsia" w:ascii="宋体" w:hAnsi="宋体" w:eastAsia="宋体" w:cs="宋体"/>
                <w:b/>
                <w:bCs/>
                <w:color w:val="000000"/>
                <w:kern w:val="0"/>
                <w:sz w:val="32"/>
                <w:szCs w:val="32"/>
              </w:rPr>
            </w:pPr>
          </w:p>
        </w:tc>
      </w:tr>
      <w:tr w14:paraId="65B8722B">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7061280C">
            <w:pPr>
              <w:widowControl/>
              <w:jc w:val="center"/>
              <w:rPr>
                <w:rFonts w:hint="eastAsia" w:ascii="宋体" w:hAnsi="宋体" w:eastAsia="宋体" w:cs="宋体"/>
                <w:b/>
                <w:bCs/>
                <w:color w:val="000000"/>
                <w:kern w:val="0"/>
                <w:sz w:val="32"/>
                <w:szCs w:val="32"/>
              </w:rPr>
            </w:pPr>
          </w:p>
        </w:tc>
      </w:tr>
      <w:tr w14:paraId="4DC5ED9B">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1EC14175">
            <w:pPr>
              <w:widowControl/>
              <w:jc w:val="center"/>
              <w:rPr>
                <w:rFonts w:hint="eastAsia" w:ascii="宋体" w:hAnsi="宋体" w:eastAsia="宋体" w:cs="宋体"/>
                <w:b/>
                <w:bCs/>
                <w:color w:val="000000"/>
                <w:kern w:val="0"/>
                <w:sz w:val="32"/>
                <w:szCs w:val="32"/>
              </w:rPr>
            </w:pPr>
          </w:p>
        </w:tc>
      </w:tr>
      <w:tr w14:paraId="249A8FCF">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0ACB2C50">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一般公共预算财政拨款支出决算表</w:t>
            </w:r>
          </w:p>
        </w:tc>
      </w:tr>
      <w:tr w14:paraId="59A3F5BD">
        <w:tblPrEx>
          <w:tblCellMar>
            <w:top w:w="0" w:type="dxa"/>
            <w:left w:w="108" w:type="dxa"/>
            <w:bottom w:w="0" w:type="dxa"/>
            <w:right w:w="108" w:type="dxa"/>
          </w:tblCellMar>
        </w:tblPrEx>
        <w:trPr>
          <w:trHeight w:val="425" w:hRule="exact"/>
        </w:trPr>
        <w:tc>
          <w:tcPr>
            <w:tcW w:w="444" w:type="dxa"/>
            <w:gridSpan w:val="2"/>
            <w:tcBorders>
              <w:top w:val="nil"/>
              <w:left w:val="nil"/>
              <w:bottom w:val="nil"/>
              <w:right w:val="nil"/>
            </w:tcBorders>
            <w:noWrap/>
            <w:vAlign w:val="center"/>
          </w:tcPr>
          <w:p w14:paraId="30140934">
            <w:pPr>
              <w:widowControl/>
              <w:jc w:val="left"/>
              <w:rPr>
                <w:rFonts w:ascii="宋体" w:hAnsi="宋体" w:eastAsia="宋体" w:cs="宋体"/>
                <w:color w:val="000000"/>
                <w:kern w:val="0"/>
                <w:sz w:val="22"/>
              </w:rPr>
            </w:pPr>
          </w:p>
        </w:tc>
        <w:tc>
          <w:tcPr>
            <w:tcW w:w="357" w:type="dxa"/>
            <w:gridSpan w:val="2"/>
            <w:tcBorders>
              <w:top w:val="nil"/>
              <w:left w:val="nil"/>
              <w:bottom w:val="nil"/>
              <w:right w:val="nil"/>
            </w:tcBorders>
            <w:noWrap/>
            <w:vAlign w:val="center"/>
          </w:tcPr>
          <w:p w14:paraId="64382B7E">
            <w:pPr>
              <w:widowControl/>
              <w:jc w:val="left"/>
              <w:rPr>
                <w:rFonts w:ascii="宋体" w:hAnsi="宋体" w:eastAsia="宋体" w:cs="宋体"/>
                <w:color w:val="000000"/>
                <w:kern w:val="0"/>
                <w:sz w:val="22"/>
              </w:rPr>
            </w:pPr>
          </w:p>
        </w:tc>
        <w:tc>
          <w:tcPr>
            <w:tcW w:w="309" w:type="dxa"/>
            <w:tcBorders>
              <w:top w:val="nil"/>
              <w:left w:val="nil"/>
              <w:bottom w:val="nil"/>
              <w:right w:val="nil"/>
            </w:tcBorders>
            <w:noWrap/>
            <w:vAlign w:val="center"/>
          </w:tcPr>
          <w:p w14:paraId="5732405D">
            <w:pPr>
              <w:widowControl/>
              <w:jc w:val="left"/>
              <w:rPr>
                <w:rFonts w:ascii="宋体" w:hAnsi="宋体" w:eastAsia="宋体" w:cs="宋体"/>
                <w:color w:val="000000"/>
                <w:kern w:val="0"/>
                <w:sz w:val="22"/>
              </w:rPr>
            </w:pPr>
          </w:p>
        </w:tc>
        <w:tc>
          <w:tcPr>
            <w:tcW w:w="5397" w:type="dxa"/>
            <w:gridSpan w:val="7"/>
            <w:tcBorders>
              <w:top w:val="nil"/>
              <w:left w:val="nil"/>
              <w:bottom w:val="nil"/>
              <w:right w:val="nil"/>
            </w:tcBorders>
            <w:noWrap/>
            <w:vAlign w:val="center"/>
          </w:tcPr>
          <w:p w14:paraId="73D6BB26">
            <w:pPr>
              <w:widowControl/>
              <w:jc w:val="left"/>
              <w:rPr>
                <w:rFonts w:ascii="宋体" w:hAnsi="宋体" w:eastAsia="宋体" w:cs="宋体"/>
                <w:color w:val="000000"/>
                <w:kern w:val="0"/>
                <w:sz w:val="22"/>
              </w:rPr>
            </w:pPr>
          </w:p>
        </w:tc>
        <w:tc>
          <w:tcPr>
            <w:tcW w:w="2583" w:type="dxa"/>
            <w:gridSpan w:val="5"/>
            <w:tcBorders>
              <w:top w:val="nil"/>
              <w:left w:val="nil"/>
              <w:bottom w:val="nil"/>
              <w:right w:val="nil"/>
            </w:tcBorders>
            <w:noWrap/>
            <w:vAlign w:val="center"/>
          </w:tcPr>
          <w:p w14:paraId="3C58EE12">
            <w:pPr>
              <w:widowControl/>
              <w:jc w:val="left"/>
              <w:rPr>
                <w:rFonts w:ascii="宋体" w:hAnsi="宋体" w:eastAsia="宋体" w:cs="宋体"/>
                <w:color w:val="000000"/>
                <w:kern w:val="0"/>
                <w:sz w:val="22"/>
              </w:rPr>
            </w:pPr>
          </w:p>
        </w:tc>
        <w:tc>
          <w:tcPr>
            <w:tcW w:w="2583" w:type="dxa"/>
            <w:gridSpan w:val="5"/>
            <w:tcBorders>
              <w:top w:val="nil"/>
              <w:left w:val="nil"/>
              <w:bottom w:val="nil"/>
              <w:right w:val="nil"/>
            </w:tcBorders>
            <w:noWrap/>
            <w:vAlign w:val="center"/>
          </w:tcPr>
          <w:p w14:paraId="42A43B03">
            <w:pPr>
              <w:widowControl/>
              <w:jc w:val="left"/>
              <w:rPr>
                <w:rFonts w:ascii="宋体" w:hAnsi="宋体" w:eastAsia="宋体" w:cs="宋体"/>
                <w:color w:val="000000"/>
                <w:kern w:val="0"/>
                <w:sz w:val="22"/>
              </w:rPr>
            </w:pPr>
          </w:p>
        </w:tc>
        <w:tc>
          <w:tcPr>
            <w:tcW w:w="2501" w:type="dxa"/>
            <w:gridSpan w:val="3"/>
            <w:tcBorders>
              <w:top w:val="nil"/>
              <w:left w:val="nil"/>
              <w:bottom w:val="nil"/>
              <w:right w:val="nil"/>
            </w:tcBorders>
            <w:noWrap/>
            <w:vAlign w:val="center"/>
          </w:tcPr>
          <w:p w14:paraId="3AFED96B">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公开05表</w:t>
            </w:r>
          </w:p>
        </w:tc>
      </w:tr>
      <w:tr w14:paraId="1170FD65">
        <w:tblPrEx>
          <w:tblCellMar>
            <w:top w:w="0" w:type="dxa"/>
            <w:left w:w="108" w:type="dxa"/>
            <w:bottom w:w="0" w:type="dxa"/>
            <w:right w:w="108" w:type="dxa"/>
          </w:tblCellMar>
        </w:tblPrEx>
        <w:trPr>
          <w:trHeight w:val="408" w:hRule="exact"/>
        </w:trPr>
        <w:tc>
          <w:tcPr>
            <w:tcW w:w="14174" w:type="dxa"/>
            <w:gridSpan w:val="25"/>
            <w:tcBorders>
              <w:top w:val="nil"/>
              <w:left w:val="nil"/>
              <w:bottom w:val="single" w:color="auto" w:sz="4" w:space="0"/>
              <w:right w:val="nil"/>
            </w:tcBorders>
            <w:noWrap/>
            <w:vAlign w:val="center"/>
          </w:tcPr>
          <w:p w14:paraId="734C0E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w:t>
            </w:r>
            <w:r>
              <w:rPr>
                <w:rFonts w:hint="eastAsia" w:ascii="宋体" w:hAnsi="宋体" w:eastAsia="宋体" w:cs="宋体"/>
                <w:color w:val="000000"/>
                <w:kern w:val="0"/>
                <w:sz w:val="21"/>
                <w:szCs w:val="21"/>
              </w:rPr>
              <w:t>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 xml:space="preserve"> 2024年度                                          </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单位：万元</w:t>
            </w:r>
          </w:p>
        </w:tc>
      </w:tr>
      <w:tr w14:paraId="6BB78061">
        <w:tblPrEx>
          <w:tblCellMar>
            <w:top w:w="0" w:type="dxa"/>
            <w:left w:w="108" w:type="dxa"/>
            <w:bottom w:w="0" w:type="dxa"/>
            <w:right w:w="108" w:type="dxa"/>
          </w:tblCellMar>
        </w:tblPrEx>
        <w:trPr>
          <w:trHeight w:val="408" w:hRule="exact"/>
        </w:trPr>
        <w:tc>
          <w:tcPr>
            <w:tcW w:w="6507" w:type="dxa"/>
            <w:gridSpan w:val="12"/>
            <w:tcBorders>
              <w:top w:val="single" w:color="auto" w:sz="4" w:space="0"/>
              <w:left w:val="single" w:color="auto" w:sz="4" w:space="0"/>
              <w:bottom w:val="single" w:color="auto" w:sz="4" w:space="0"/>
              <w:right w:val="single" w:color="auto" w:sz="4" w:space="0"/>
            </w:tcBorders>
            <w:noWrap/>
            <w:vAlign w:val="center"/>
          </w:tcPr>
          <w:p w14:paraId="282D54B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7667" w:type="dxa"/>
            <w:gridSpan w:val="13"/>
            <w:tcBorders>
              <w:top w:val="single" w:color="auto" w:sz="4" w:space="0"/>
              <w:left w:val="nil"/>
              <w:bottom w:val="single" w:color="auto" w:sz="4" w:space="0"/>
              <w:right w:val="single" w:color="auto" w:sz="4" w:space="0"/>
            </w:tcBorders>
            <w:noWrap w:val="0"/>
            <w:vAlign w:val="center"/>
          </w:tcPr>
          <w:p w14:paraId="68BCE3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22415812">
        <w:tblPrEx>
          <w:tblCellMar>
            <w:top w:w="0" w:type="dxa"/>
            <w:left w:w="108" w:type="dxa"/>
            <w:bottom w:w="0" w:type="dxa"/>
            <w:right w:w="108" w:type="dxa"/>
          </w:tblCellMar>
        </w:tblPrEx>
        <w:trPr>
          <w:trHeight w:val="408" w:hRule="exact"/>
        </w:trPr>
        <w:tc>
          <w:tcPr>
            <w:tcW w:w="111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0C4DBB0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5397" w:type="dxa"/>
            <w:gridSpan w:val="7"/>
            <w:vMerge w:val="restart"/>
            <w:tcBorders>
              <w:top w:val="nil"/>
              <w:left w:val="single" w:color="auto" w:sz="4" w:space="0"/>
              <w:bottom w:val="single" w:color="auto" w:sz="4" w:space="0"/>
              <w:right w:val="single" w:color="auto" w:sz="4" w:space="0"/>
            </w:tcBorders>
            <w:noWrap/>
            <w:vAlign w:val="center"/>
          </w:tcPr>
          <w:p w14:paraId="143D8E5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2583" w:type="dxa"/>
            <w:gridSpan w:val="5"/>
            <w:vMerge w:val="restart"/>
            <w:tcBorders>
              <w:top w:val="nil"/>
              <w:left w:val="single" w:color="auto" w:sz="4" w:space="0"/>
              <w:bottom w:val="single" w:color="auto" w:sz="4" w:space="0"/>
              <w:right w:val="single" w:color="auto" w:sz="4" w:space="0"/>
            </w:tcBorders>
            <w:noWrap w:val="0"/>
            <w:vAlign w:val="center"/>
          </w:tcPr>
          <w:p w14:paraId="6E82B09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2583" w:type="dxa"/>
            <w:gridSpan w:val="5"/>
            <w:vMerge w:val="restart"/>
            <w:tcBorders>
              <w:top w:val="nil"/>
              <w:left w:val="single" w:color="auto" w:sz="4" w:space="0"/>
              <w:bottom w:val="single" w:color="auto" w:sz="4" w:space="0"/>
              <w:right w:val="single" w:color="auto" w:sz="4" w:space="0"/>
            </w:tcBorders>
            <w:noWrap w:val="0"/>
            <w:vAlign w:val="center"/>
          </w:tcPr>
          <w:p w14:paraId="02AB469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基本支出</w:t>
            </w:r>
          </w:p>
        </w:tc>
        <w:tc>
          <w:tcPr>
            <w:tcW w:w="2501" w:type="dxa"/>
            <w:gridSpan w:val="3"/>
            <w:vMerge w:val="restart"/>
            <w:tcBorders>
              <w:top w:val="nil"/>
              <w:left w:val="single" w:color="auto" w:sz="4" w:space="0"/>
              <w:bottom w:val="single" w:color="auto" w:sz="4" w:space="0"/>
              <w:right w:val="single" w:color="auto" w:sz="4" w:space="0"/>
            </w:tcBorders>
            <w:noWrap w:val="0"/>
            <w:vAlign w:val="center"/>
          </w:tcPr>
          <w:p w14:paraId="097597A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项目支出</w:t>
            </w:r>
          </w:p>
        </w:tc>
      </w:tr>
      <w:tr w14:paraId="55251AFB">
        <w:tblPrEx>
          <w:tblCellMar>
            <w:top w:w="0" w:type="dxa"/>
            <w:left w:w="108" w:type="dxa"/>
            <w:bottom w:w="0" w:type="dxa"/>
            <w:right w:w="108" w:type="dxa"/>
          </w:tblCellMar>
        </w:tblPrEx>
        <w:trPr>
          <w:trHeight w:val="408" w:hRule="exac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2031B628">
            <w:pPr>
              <w:widowControl/>
              <w:jc w:val="left"/>
              <w:rPr>
                <w:rFonts w:ascii="宋体" w:hAnsi="宋体" w:eastAsia="宋体" w:cs="宋体"/>
                <w:color w:val="000000"/>
                <w:kern w:val="0"/>
                <w:sz w:val="21"/>
                <w:szCs w:val="21"/>
              </w:rPr>
            </w:pPr>
          </w:p>
        </w:tc>
        <w:tc>
          <w:tcPr>
            <w:tcW w:w="5397" w:type="dxa"/>
            <w:gridSpan w:val="7"/>
            <w:vMerge w:val="continue"/>
            <w:tcBorders>
              <w:top w:val="nil"/>
              <w:left w:val="single" w:color="auto" w:sz="4" w:space="0"/>
              <w:bottom w:val="single" w:color="auto" w:sz="4" w:space="0"/>
              <w:right w:val="single" w:color="auto" w:sz="4" w:space="0"/>
            </w:tcBorders>
            <w:noWrap w:val="0"/>
            <w:vAlign w:val="center"/>
          </w:tcPr>
          <w:p w14:paraId="4737FAE6">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74F52907">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646F8A8B">
            <w:pPr>
              <w:widowControl/>
              <w:jc w:val="left"/>
              <w:rPr>
                <w:rFonts w:ascii="宋体" w:hAnsi="宋体" w:eastAsia="宋体" w:cs="宋体"/>
                <w:color w:val="000000"/>
                <w:kern w:val="0"/>
                <w:sz w:val="21"/>
                <w:szCs w:val="21"/>
              </w:rPr>
            </w:pPr>
          </w:p>
        </w:tc>
        <w:tc>
          <w:tcPr>
            <w:tcW w:w="2501" w:type="dxa"/>
            <w:gridSpan w:val="3"/>
            <w:vMerge w:val="continue"/>
            <w:tcBorders>
              <w:top w:val="nil"/>
              <w:left w:val="single" w:color="auto" w:sz="4" w:space="0"/>
              <w:bottom w:val="single" w:color="auto" w:sz="4" w:space="0"/>
              <w:right w:val="single" w:color="auto" w:sz="4" w:space="0"/>
            </w:tcBorders>
            <w:noWrap w:val="0"/>
            <w:vAlign w:val="center"/>
          </w:tcPr>
          <w:p w14:paraId="52C54949">
            <w:pPr>
              <w:widowControl/>
              <w:jc w:val="left"/>
              <w:rPr>
                <w:rFonts w:ascii="宋体" w:hAnsi="宋体" w:eastAsia="宋体" w:cs="宋体"/>
                <w:color w:val="000000"/>
                <w:kern w:val="0"/>
                <w:sz w:val="21"/>
                <w:szCs w:val="21"/>
              </w:rPr>
            </w:pPr>
          </w:p>
        </w:tc>
      </w:tr>
      <w:tr w14:paraId="02550ACC">
        <w:tblPrEx>
          <w:tblCellMar>
            <w:top w:w="0" w:type="dxa"/>
            <w:left w:w="108" w:type="dxa"/>
            <w:bottom w:w="0" w:type="dxa"/>
            <w:right w:w="108" w:type="dxa"/>
          </w:tblCellMar>
        </w:tblPrEx>
        <w:trPr>
          <w:trHeight w:val="408" w:hRule="exac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55A985BB">
            <w:pPr>
              <w:widowControl/>
              <w:jc w:val="left"/>
              <w:rPr>
                <w:rFonts w:ascii="宋体" w:hAnsi="宋体" w:eastAsia="宋体" w:cs="宋体"/>
                <w:color w:val="000000"/>
                <w:kern w:val="0"/>
                <w:sz w:val="21"/>
                <w:szCs w:val="21"/>
              </w:rPr>
            </w:pPr>
          </w:p>
        </w:tc>
        <w:tc>
          <w:tcPr>
            <w:tcW w:w="5397" w:type="dxa"/>
            <w:gridSpan w:val="7"/>
            <w:vMerge w:val="continue"/>
            <w:tcBorders>
              <w:top w:val="nil"/>
              <w:left w:val="single" w:color="auto" w:sz="4" w:space="0"/>
              <w:bottom w:val="single" w:color="auto" w:sz="4" w:space="0"/>
              <w:right w:val="single" w:color="auto" w:sz="4" w:space="0"/>
            </w:tcBorders>
            <w:noWrap w:val="0"/>
            <w:vAlign w:val="center"/>
          </w:tcPr>
          <w:p w14:paraId="6C62DEF7">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33E928A3">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1F0581A6">
            <w:pPr>
              <w:widowControl/>
              <w:jc w:val="left"/>
              <w:rPr>
                <w:rFonts w:ascii="宋体" w:hAnsi="宋体" w:eastAsia="宋体" w:cs="宋体"/>
                <w:color w:val="000000"/>
                <w:kern w:val="0"/>
                <w:sz w:val="21"/>
                <w:szCs w:val="21"/>
              </w:rPr>
            </w:pPr>
          </w:p>
        </w:tc>
        <w:tc>
          <w:tcPr>
            <w:tcW w:w="2501" w:type="dxa"/>
            <w:gridSpan w:val="3"/>
            <w:vMerge w:val="continue"/>
            <w:tcBorders>
              <w:top w:val="nil"/>
              <w:left w:val="single" w:color="auto" w:sz="4" w:space="0"/>
              <w:bottom w:val="single" w:color="auto" w:sz="4" w:space="0"/>
              <w:right w:val="single" w:color="auto" w:sz="4" w:space="0"/>
            </w:tcBorders>
            <w:noWrap w:val="0"/>
            <w:vAlign w:val="center"/>
          </w:tcPr>
          <w:p w14:paraId="48A65095">
            <w:pPr>
              <w:widowControl/>
              <w:jc w:val="left"/>
              <w:rPr>
                <w:rFonts w:ascii="宋体" w:hAnsi="宋体" w:eastAsia="宋体" w:cs="宋体"/>
                <w:color w:val="000000"/>
                <w:kern w:val="0"/>
                <w:sz w:val="21"/>
                <w:szCs w:val="21"/>
              </w:rPr>
            </w:pPr>
          </w:p>
        </w:tc>
      </w:tr>
      <w:tr w14:paraId="02FEF348">
        <w:tblPrEx>
          <w:tblCellMar>
            <w:top w:w="0" w:type="dxa"/>
            <w:left w:w="108" w:type="dxa"/>
            <w:bottom w:w="0" w:type="dxa"/>
            <w:right w:w="108" w:type="dxa"/>
          </w:tblCellMar>
        </w:tblPrEx>
        <w:trPr>
          <w:trHeight w:val="408" w:hRule="exact"/>
        </w:trPr>
        <w:tc>
          <w:tcPr>
            <w:tcW w:w="6507" w:type="dxa"/>
            <w:gridSpan w:val="12"/>
            <w:tcBorders>
              <w:top w:val="single" w:color="auto" w:sz="4" w:space="0"/>
              <w:left w:val="single" w:color="auto" w:sz="4" w:space="0"/>
              <w:bottom w:val="single" w:color="auto" w:sz="4" w:space="0"/>
              <w:right w:val="single" w:color="auto" w:sz="4" w:space="0"/>
            </w:tcBorders>
            <w:noWrap/>
            <w:vAlign w:val="center"/>
          </w:tcPr>
          <w:p w14:paraId="58A6FF7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2583" w:type="dxa"/>
            <w:gridSpan w:val="5"/>
            <w:tcBorders>
              <w:top w:val="nil"/>
              <w:left w:val="nil"/>
              <w:bottom w:val="single" w:color="auto" w:sz="4" w:space="0"/>
              <w:right w:val="single" w:color="auto" w:sz="4" w:space="0"/>
            </w:tcBorders>
            <w:noWrap/>
            <w:vAlign w:val="center"/>
          </w:tcPr>
          <w:p w14:paraId="730A5CB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83" w:type="dxa"/>
            <w:gridSpan w:val="5"/>
            <w:tcBorders>
              <w:top w:val="nil"/>
              <w:left w:val="nil"/>
              <w:bottom w:val="single" w:color="auto" w:sz="4" w:space="0"/>
              <w:right w:val="single" w:color="auto" w:sz="4" w:space="0"/>
            </w:tcBorders>
            <w:noWrap/>
            <w:vAlign w:val="center"/>
          </w:tcPr>
          <w:p w14:paraId="32C0322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01" w:type="dxa"/>
            <w:gridSpan w:val="3"/>
            <w:tcBorders>
              <w:top w:val="nil"/>
              <w:left w:val="nil"/>
              <w:bottom w:val="single" w:color="auto" w:sz="4" w:space="0"/>
              <w:right w:val="single" w:color="auto" w:sz="4" w:space="0"/>
            </w:tcBorders>
            <w:noWrap/>
            <w:vAlign w:val="center"/>
          </w:tcPr>
          <w:p w14:paraId="3639C84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14:paraId="4DC5A7E8">
        <w:tblPrEx>
          <w:tblCellMar>
            <w:top w:w="0" w:type="dxa"/>
            <w:left w:w="108" w:type="dxa"/>
            <w:bottom w:w="0" w:type="dxa"/>
            <w:right w:w="108" w:type="dxa"/>
          </w:tblCellMar>
        </w:tblPrEx>
        <w:trPr>
          <w:trHeight w:val="408" w:hRule="exact"/>
        </w:trPr>
        <w:tc>
          <w:tcPr>
            <w:tcW w:w="6507" w:type="dxa"/>
            <w:gridSpan w:val="12"/>
            <w:tcBorders>
              <w:top w:val="single" w:color="auto" w:sz="4" w:space="0"/>
              <w:left w:val="single" w:color="auto" w:sz="4" w:space="0"/>
              <w:bottom w:val="single" w:color="auto" w:sz="4" w:space="0"/>
              <w:right w:val="single" w:color="auto" w:sz="4" w:space="0"/>
            </w:tcBorders>
            <w:noWrap/>
            <w:vAlign w:val="center"/>
          </w:tcPr>
          <w:p w14:paraId="56DD857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2583" w:type="dxa"/>
            <w:gridSpan w:val="5"/>
            <w:tcBorders>
              <w:top w:val="nil"/>
              <w:left w:val="nil"/>
              <w:bottom w:val="single" w:color="auto" w:sz="4" w:space="0"/>
              <w:right w:val="single" w:color="auto" w:sz="4" w:space="0"/>
            </w:tcBorders>
            <w:noWrap/>
            <w:vAlign w:val="center"/>
          </w:tcPr>
          <w:p w14:paraId="2C04B4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34,410.89</w:t>
            </w:r>
          </w:p>
        </w:tc>
        <w:tc>
          <w:tcPr>
            <w:tcW w:w="2583" w:type="dxa"/>
            <w:gridSpan w:val="5"/>
            <w:tcBorders>
              <w:top w:val="nil"/>
              <w:left w:val="nil"/>
              <w:bottom w:val="single" w:color="auto" w:sz="4" w:space="0"/>
              <w:right w:val="single" w:color="auto" w:sz="4" w:space="0"/>
            </w:tcBorders>
            <w:noWrap/>
            <w:vAlign w:val="center"/>
          </w:tcPr>
          <w:p w14:paraId="5F3EE203">
            <w:pPr>
              <w:widowControl/>
              <w:jc w:val="right"/>
              <w:rPr>
                <w:rFonts w:ascii="宋体" w:hAnsi="宋体" w:eastAsia="宋体" w:cs="宋体"/>
                <w:b/>
                <w:bCs/>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2ABF77D1">
            <w:pPr>
              <w:widowControl/>
              <w:jc w:val="right"/>
              <w:rPr>
                <w:rFonts w:ascii="宋体" w:hAnsi="宋体" w:eastAsia="宋体" w:cs="宋体"/>
                <w:b/>
                <w:bCs/>
                <w:color w:val="000000"/>
                <w:kern w:val="0"/>
                <w:sz w:val="21"/>
                <w:szCs w:val="21"/>
              </w:rPr>
            </w:pPr>
          </w:p>
        </w:tc>
      </w:tr>
      <w:tr w14:paraId="192D31C3">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7990A49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2060302</w:t>
            </w:r>
          </w:p>
        </w:tc>
        <w:tc>
          <w:tcPr>
            <w:tcW w:w="5397" w:type="dxa"/>
            <w:gridSpan w:val="7"/>
            <w:tcBorders>
              <w:top w:val="nil"/>
              <w:left w:val="nil"/>
              <w:bottom w:val="single" w:color="auto" w:sz="4" w:space="0"/>
              <w:right w:val="single" w:color="auto" w:sz="4" w:space="0"/>
            </w:tcBorders>
            <w:noWrap/>
            <w:vAlign w:val="center"/>
          </w:tcPr>
          <w:p w14:paraId="4944A9A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社会公益研究</w:t>
            </w:r>
          </w:p>
        </w:tc>
        <w:tc>
          <w:tcPr>
            <w:tcW w:w="2583" w:type="dxa"/>
            <w:gridSpan w:val="5"/>
            <w:tcBorders>
              <w:top w:val="nil"/>
              <w:left w:val="nil"/>
              <w:bottom w:val="single" w:color="auto" w:sz="4" w:space="0"/>
              <w:right w:val="single" w:color="auto" w:sz="4" w:space="0"/>
            </w:tcBorders>
            <w:noWrap/>
            <w:vAlign w:val="center"/>
          </w:tcPr>
          <w:p w14:paraId="7E251200">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42E11B05">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09D7858D">
            <w:pPr>
              <w:widowControl/>
              <w:jc w:val="right"/>
              <w:rPr>
                <w:rFonts w:ascii="宋体" w:hAnsi="宋体" w:eastAsia="宋体" w:cs="宋体"/>
                <w:color w:val="000000"/>
                <w:kern w:val="0"/>
                <w:sz w:val="21"/>
                <w:szCs w:val="21"/>
              </w:rPr>
            </w:pPr>
          </w:p>
        </w:tc>
      </w:tr>
      <w:tr w14:paraId="076A6A41">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054184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2069999</w:t>
            </w:r>
          </w:p>
        </w:tc>
        <w:tc>
          <w:tcPr>
            <w:tcW w:w="5397" w:type="dxa"/>
            <w:gridSpan w:val="7"/>
            <w:tcBorders>
              <w:top w:val="nil"/>
              <w:left w:val="nil"/>
              <w:bottom w:val="single" w:color="auto" w:sz="4" w:space="0"/>
              <w:right w:val="single" w:color="auto" w:sz="4" w:space="0"/>
            </w:tcBorders>
            <w:noWrap/>
            <w:vAlign w:val="center"/>
          </w:tcPr>
          <w:p w14:paraId="0B5F974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其他科学技术支出</w:t>
            </w:r>
          </w:p>
        </w:tc>
        <w:tc>
          <w:tcPr>
            <w:tcW w:w="2583" w:type="dxa"/>
            <w:gridSpan w:val="5"/>
            <w:tcBorders>
              <w:top w:val="nil"/>
              <w:left w:val="nil"/>
              <w:bottom w:val="single" w:color="auto" w:sz="4" w:space="0"/>
              <w:right w:val="single" w:color="auto" w:sz="4" w:space="0"/>
            </w:tcBorders>
            <w:noWrap/>
            <w:vAlign w:val="center"/>
          </w:tcPr>
          <w:p w14:paraId="0A503F7E">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043319B7">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6F20EB14">
            <w:pPr>
              <w:widowControl/>
              <w:jc w:val="right"/>
              <w:rPr>
                <w:rFonts w:ascii="宋体" w:hAnsi="宋体" w:eastAsia="宋体" w:cs="宋体"/>
                <w:color w:val="000000"/>
                <w:kern w:val="0"/>
                <w:sz w:val="21"/>
                <w:szCs w:val="21"/>
              </w:rPr>
            </w:pPr>
          </w:p>
        </w:tc>
      </w:tr>
      <w:tr w14:paraId="65D2E933">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53C0766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2080501</w:t>
            </w:r>
          </w:p>
        </w:tc>
        <w:tc>
          <w:tcPr>
            <w:tcW w:w="5397" w:type="dxa"/>
            <w:gridSpan w:val="7"/>
            <w:tcBorders>
              <w:top w:val="nil"/>
              <w:left w:val="nil"/>
              <w:bottom w:val="single" w:color="auto" w:sz="4" w:space="0"/>
              <w:right w:val="single" w:color="auto" w:sz="4" w:space="0"/>
            </w:tcBorders>
            <w:noWrap/>
            <w:vAlign w:val="center"/>
          </w:tcPr>
          <w:p w14:paraId="0347457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行政单位离退休</w:t>
            </w:r>
          </w:p>
        </w:tc>
        <w:tc>
          <w:tcPr>
            <w:tcW w:w="2583" w:type="dxa"/>
            <w:gridSpan w:val="5"/>
            <w:tcBorders>
              <w:top w:val="nil"/>
              <w:left w:val="nil"/>
              <w:bottom w:val="single" w:color="auto" w:sz="4" w:space="0"/>
              <w:right w:val="single" w:color="auto" w:sz="4" w:space="0"/>
            </w:tcBorders>
            <w:noWrap/>
            <w:vAlign w:val="center"/>
          </w:tcPr>
          <w:p w14:paraId="056B29E2">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2588D93D">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743EA27B">
            <w:pPr>
              <w:widowControl/>
              <w:jc w:val="right"/>
              <w:rPr>
                <w:rFonts w:ascii="宋体" w:hAnsi="宋体" w:eastAsia="宋体" w:cs="宋体"/>
                <w:color w:val="000000"/>
                <w:kern w:val="0"/>
                <w:sz w:val="21"/>
                <w:szCs w:val="21"/>
              </w:rPr>
            </w:pPr>
          </w:p>
        </w:tc>
      </w:tr>
      <w:tr w14:paraId="6034A8EC">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1CC990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2080502</w:t>
            </w:r>
          </w:p>
        </w:tc>
        <w:tc>
          <w:tcPr>
            <w:tcW w:w="5397" w:type="dxa"/>
            <w:gridSpan w:val="7"/>
            <w:tcBorders>
              <w:top w:val="nil"/>
              <w:left w:val="nil"/>
              <w:bottom w:val="single" w:color="auto" w:sz="4" w:space="0"/>
              <w:right w:val="single" w:color="auto" w:sz="4" w:space="0"/>
            </w:tcBorders>
            <w:noWrap/>
            <w:vAlign w:val="center"/>
          </w:tcPr>
          <w:p w14:paraId="655AA38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事业单位离退休</w:t>
            </w:r>
          </w:p>
        </w:tc>
        <w:tc>
          <w:tcPr>
            <w:tcW w:w="2583" w:type="dxa"/>
            <w:gridSpan w:val="5"/>
            <w:tcBorders>
              <w:top w:val="nil"/>
              <w:left w:val="nil"/>
              <w:bottom w:val="single" w:color="auto" w:sz="4" w:space="0"/>
              <w:right w:val="single" w:color="auto" w:sz="4" w:space="0"/>
            </w:tcBorders>
            <w:noWrap/>
            <w:vAlign w:val="center"/>
          </w:tcPr>
          <w:p w14:paraId="4BFD586A">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871.76</w:t>
            </w:r>
          </w:p>
        </w:tc>
        <w:tc>
          <w:tcPr>
            <w:tcW w:w="2583" w:type="dxa"/>
            <w:gridSpan w:val="5"/>
            <w:tcBorders>
              <w:top w:val="nil"/>
              <w:left w:val="nil"/>
              <w:bottom w:val="single" w:color="auto" w:sz="4" w:space="0"/>
              <w:right w:val="single" w:color="auto" w:sz="4" w:space="0"/>
            </w:tcBorders>
            <w:noWrap/>
            <w:vAlign w:val="center"/>
          </w:tcPr>
          <w:p w14:paraId="2286BC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871.76</w:t>
            </w:r>
          </w:p>
        </w:tc>
        <w:tc>
          <w:tcPr>
            <w:tcW w:w="2501" w:type="dxa"/>
            <w:gridSpan w:val="3"/>
            <w:tcBorders>
              <w:top w:val="nil"/>
              <w:left w:val="nil"/>
              <w:bottom w:val="single" w:color="auto" w:sz="4" w:space="0"/>
              <w:right w:val="single" w:color="auto" w:sz="4" w:space="0"/>
            </w:tcBorders>
            <w:noWrap/>
            <w:vAlign w:val="center"/>
          </w:tcPr>
          <w:p w14:paraId="57380BB3">
            <w:pPr>
              <w:widowControl/>
              <w:jc w:val="right"/>
              <w:rPr>
                <w:rFonts w:ascii="宋体" w:hAnsi="宋体" w:eastAsia="宋体" w:cs="宋体"/>
                <w:color w:val="000000"/>
                <w:kern w:val="0"/>
                <w:sz w:val="21"/>
                <w:szCs w:val="21"/>
              </w:rPr>
            </w:pPr>
          </w:p>
        </w:tc>
      </w:tr>
      <w:tr w14:paraId="331B47B4">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5602F5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2080505</w:t>
            </w:r>
          </w:p>
        </w:tc>
        <w:tc>
          <w:tcPr>
            <w:tcW w:w="5397" w:type="dxa"/>
            <w:gridSpan w:val="7"/>
            <w:tcBorders>
              <w:top w:val="nil"/>
              <w:left w:val="nil"/>
              <w:bottom w:val="single" w:color="auto" w:sz="4" w:space="0"/>
              <w:right w:val="single" w:color="auto" w:sz="4" w:space="0"/>
            </w:tcBorders>
            <w:noWrap/>
            <w:vAlign w:val="center"/>
          </w:tcPr>
          <w:p w14:paraId="4DEB1EC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机关事业单位基本养老保险缴费支出</w:t>
            </w:r>
          </w:p>
        </w:tc>
        <w:tc>
          <w:tcPr>
            <w:tcW w:w="2583" w:type="dxa"/>
            <w:gridSpan w:val="5"/>
            <w:tcBorders>
              <w:top w:val="nil"/>
              <w:left w:val="nil"/>
              <w:bottom w:val="single" w:color="auto" w:sz="4" w:space="0"/>
              <w:right w:val="single" w:color="auto" w:sz="4" w:space="0"/>
            </w:tcBorders>
            <w:noWrap/>
            <w:vAlign w:val="center"/>
          </w:tcPr>
          <w:p w14:paraId="6225F0D1">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3,290.48</w:t>
            </w:r>
          </w:p>
        </w:tc>
        <w:tc>
          <w:tcPr>
            <w:tcW w:w="2583" w:type="dxa"/>
            <w:gridSpan w:val="5"/>
            <w:tcBorders>
              <w:top w:val="nil"/>
              <w:left w:val="nil"/>
              <w:bottom w:val="single" w:color="auto" w:sz="4" w:space="0"/>
              <w:right w:val="single" w:color="auto" w:sz="4" w:space="0"/>
            </w:tcBorders>
            <w:noWrap/>
            <w:vAlign w:val="center"/>
          </w:tcPr>
          <w:p w14:paraId="4881AC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3,290.48</w:t>
            </w:r>
          </w:p>
        </w:tc>
        <w:tc>
          <w:tcPr>
            <w:tcW w:w="2501" w:type="dxa"/>
            <w:gridSpan w:val="3"/>
            <w:tcBorders>
              <w:top w:val="nil"/>
              <w:left w:val="nil"/>
              <w:bottom w:val="single" w:color="auto" w:sz="4" w:space="0"/>
              <w:right w:val="single" w:color="auto" w:sz="4" w:space="0"/>
            </w:tcBorders>
            <w:noWrap/>
            <w:vAlign w:val="center"/>
          </w:tcPr>
          <w:p w14:paraId="080EB757">
            <w:pPr>
              <w:widowControl/>
              <w:jc w:val="right"/>
              <w:rPr>
                <w:rFonts w:ascii="宋体" w:hAnsi="宋体" w:eastAsia="宋体" w:cs="宋体"/>
                <w:color w:val="000000"/>
                <w:kern w:val="0"/>
                <w:sz w:val="21"/>
                <w:szCs w:val="21"/>
              </w:rPr>
            </w:pPr>
          </w:p>
        </w:tc>
      </w:tr>
      <w:tr w14:paraId="091868AB">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A85DDF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2101101</w:t>
            </w:r>
          </w:p>
        </w:tc>
        <w:tc>
          <w:tcPr>
            <w:tcW w:w="5397" w:type="dxa"/>
            <w:gridSpan w:val="7"/>
            <w:tcBorders>
              <w:top w:val="nil"/>
              <w:left w:val="nil"/>
              <w:bottom w:val="single" w:color="auto" w:sz="4" w:space="0"/>
              <w:right w:val="single" w:color="auto" w:sz="4" w:space="0"/>
            </w:tcBorders>
            <w:noWrap/>
            <w:vAlign w:val="center"/>
          </w:tcPr>
          <w:p w14:paraId="1B177B4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行政单位医疗</w:t>
            </w:r>
          </w:p>
        </w:tc>
        <w:tc>
          <w:tcPr>
            <w:tcW w:w="2583" w:type="dxa"/>
            <w:gridSpan w:val="5"/>
            <w:tcBorders>
              <w:top w:val="nil"/>
              <w:left w:val="nil"/>
              <w:bottom w:val="single" w:color="auto" w:sz="4" w:space="0"/>
              <w:right w:val="single" w:color="auto" w:sz="4" w:space="0"/>
            </w:tcBorders>
            <w:noWrap/>
            <w:vAlign w:val="center"/>
          </w:tcPr>
          <w:p w14:paraId="3EDB2C02">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6C5719CD">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22A04415">
            <w:pPr>
              <w:widowControl/>
              <w:jc w:val="right"/>
              <w:rPr>
                <w:rFonts w:ascii="宋体" w:hAnsi="宋体" w:eastAsia="宋体" w:cs="宋体"/>
                <w:color w:val="000000"/>
                <w:kern w:val="0"/>
                <w:sz w:val="21"/>
                <w:szCs w:val="21"/>
              </w:rPr>
            </w:pPr>
          </w:p>
        </w:tc>
      </w:tr>
      <w:tr w14:paraId="58753B70">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E1E262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2101102</w:t>
            </w:r>
          </w:p>
        </w:tc>
        <w:tc>
          <w:tcPr>
            <w:tcW w:w="5397" w:type="dxa"/>
            <w:gridSpan w:val="7"/>
            <w:tcBorders>
              <w:top w:val="nil"/>
              <w:left w:val="nil"/>
              <w:bottom w:val="single" w:color="auto" w:sz="4" w:space="0"/>
              <w:right w:val="single" w:color="auto" w:sz="4" w:space="0"/>
            </w:tcBorders>
            <w:noWrap/>
            <w:vAlign w:val="center"/>
          </w:tcPr>
          <w:p w14:paraId="5F47E5A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事业单位医疗</w:t>
            </w:r>
          </w:p>
        </w:tc>
        <w:tc>
          <w:tcPr>
            <w:tcW w:w="2583" w:type="dxa"/>
            <w:gridSpan w:val="5"/>
            <w:tcBorders>
              <w:top w:val="nil"/>
              <w:left w:val="nil"/>
              <w:bottom w:val="single" w:color="auto" w:sz="4" w:space="0"/>
              <w:right w:val="single" w:color="auto" w:sz="4" w:space="0"/>
            </w:tcBorders>
            <w:noWrap/>
            <w:vAlign w:val="center"/>
          </w:tcPr>
          <w:p w14:paraId="53B2B1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2583" w:type="dxa"/>
            <w:gridSpan w:val="5"/>
            <w:tcBorders>
              <w:top w:val="nil"/>
              <w:left w:val="nil"/>
              <w:bottom w:val="single" w:color="auto" w:sz="4" w:space="0"/>
              <w:right w:val="single" w:color="auto" w:sz="4" w:space="0"/>
            </w:tcBorders>
            <w:noWrap/>
            <w:vAlign w:val="center"/>
          </w:tcPr>
          <w:p w14:paraId="79AE5B6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2501" w:type="dxa"/>
            <w:gridSpan w:val="3"/>
            <w:tcBorders>
              <w:top w:val="nil"/>
              <w:left w:val="nil"/>
              <w:bottom w:val="single" w:color="auto" w:sz="4" w:space="0"/>
              <w:right w:val="single" w:color="auto" w:sz="4" w:space="0"/>
            </w:tcBorders>
            <w:noWrap/>
            <w:vAlign w:val="center"/>
          </w:tcPr>
          <w:p w14:paraId="6B64A80E">
            <w:pPr>
              <w:widowControl/>
              <w:jc w:val="right"/>
              <w:rPr>
                <w:rFonts w:ascii="宋体" w:hAnsi="宋体" w:eastAsia="宋体" w:cs="宋体"/>
                <w:color w:val="000000"/>
                <w:kern w:val="0"/>
                <w:sz w:val="21"/>
                <w:szCs w:val="21"/>
              </w:rPr>
            </w:pPr>
          </w:p>
        </w:tc>
      </w:tr>
      <w:tr w14:paraId="35D71369">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B3F908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2110302</w:t>
            </w:r>
          </w:p>
        </w:tc>
        <w:tc>
          <w:tcPr>
            <w:tcW w:w="5397" w:type="dxa"/>
            <w:gridSpan w:val="7"/>
            <w:tcBorders>
              <w:top w:val="nil"/>
              <w:left w:val="nil"/>
              <w:bottom w:val="single" w:color="auto" w:sz="4" w:space="0"/>
              <w:right w:val="single" w:color="auto" w:sz="4" w:space="0"/>
            </w:tcBorders>
            <w:noWrap/>
            <w:vAlign w:val="center"/>
          </w:tcPr>
          <w:p w14:paraId="0071B3E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水体</w:t>
            </w:r>
          </w:p>
        </w:tc>
        <w:tc>
          <w:tcPr>
            <w:tcW w:w="2583" w:type="dxa"/>
            <w:gridSpan w:val="5"/>
            <w:tcBorders>
              <w:top w:val="nil"/>
              <w:left w:val="nil"/>
              <w:bottom w:val="single" w:color="auto" w:sz="4" w:space="0"/>
              <w:right w:val="single" w:color="auto" w:sz="4" w:space="0"/>
            </w:tcBorders>
            <w:noWrap/>
            <w:vAlign w:val="center"/>
          </w:tcPr>
          <w:p w14:paraId="4CCB4FD9">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1,527.34</w:t>
            </w:r>
          </w:p>
        </w:tc>
        <w:tc>
          <w:tcPr>
            <w:tcW w:w="2583" w:type="dxa"/>
            <w:gridSpan w:val="5"/>
            <w:tcBorders>
              <w:top w:val="nil"/>
              <w:left w:val="nil"/>
              <w:bottom w:val="single" w:color="auto" w:sz="4" w:space="0"/>
              <w:right w:val="single" w:color="auto" w:sz="4" w:space="0"/>
            </w:tcBorders>
            <w:noWrap/>
            <w:vAlign w:val="center"/>
          </w:tcPr>
          <w:p w14:paraId="53D7714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2501" w:type="dxa"/>
            <w:gridSpan w:val="3"/>
            <w:tcBorders>
              <w:top w:val="nil"/>
              <w:left w:val="nil"/>
              <w:bottom w:val="single" w:color="auto" w:sz="4" w:space="0"/>
              <w:right w:val="single" w:color="auto" w:sz="4" w:space="0"/>
            </w:tcBorders>
            <w:noWrap/>
            <w:vAlign w:val="center"/>
          </w:tcPr>
          <w:p w14:paraId="4226CB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1,527.34</w:t>
            </w:r>
          </w:p>
        </w:tc>
      </w:tr>
      <w:tr w14:paraId="57B82FD5">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73EF72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2110307</w:t>
            </w:r>
          </w:p>
        </w:tc>
        <w:tc>
          <w:tcPr>
            <w:tcW w:w="5397" w:type="dxa"/>
            <w:gridSpan w:val="7"/>
            <w:tcBorders>
              <w:top w:val="nil"/>
              <w:left w:val="nil"/>
              <w:bottom w:val="single" w:color="auto" w:sz="4" w:space="0"/>
              <w:right w:val="single" w:color="auto" w:sz="4" w:space="0"/>
            </w:tcBorders>
            <w:noWrap/>
            <w:vAlign w:val="center"/>
          </w:tcPr>
          <w:p w14:paraId="6D52232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土壤</w:t>
            </w:r>
          </w:p>
        </w:tc>
        <w:tc>
          <w:tcPr>
            <w:tcW w:w="2583" w:type="dxa"/>
            <w:gridSpan w:val="5"/>
            <w:tcBorders>
              <w:top w:val="nil"/>
              <w:left w:val="nil"/>
              <w:bottom w:val="single" w:color="auto" w:sz="4" w:space="0"/>
              <w:right w:val="single" w:color="auto" w:sz="4" w:space="0"/>
            </w:tcBorders>
            <w:noWrap/>
            <w:vAlign w:val="center"/>
          </w:tcPr>
          <w:p w14:paraId="73D86BF8">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450.05</w:t>
            </w:r>
          </w:p>
        </w:tc>
        <w:tc>
          <w:tcPr>
            <w:tcW w:w="2583" w:type="dxa"/>
            <w:gridSpan w:val="5"/>
            <w:tcBorders>
              <w:top w:val="nil"/>
              <w:left w:val="nil"/>
              <w:bottom w:val="single" w:color="auto" w:sz="4" w:space="0"/>
              <w:right w:val="single" w:color="auto" w:sz="4" w:space="0"/>
            </w:tcBorders>
            <w:noWrap/>
            <w:vAlign w:val="center"/>
          </w:tcPr>
          <w:p w14:paraId="26467601">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354CD4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450.05</w:t>
            </w:r>
          </w:p>
        </w:tc>
      </w:tr>
      <w:tr w14:paraId="12DFD077">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DF0EBE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2150104</w:t>
            </w:r>
          </w:p>
        </w:tc>
        <w:tc>
          <w:tcPr>
            <w:tcW w:w="5397" w:type="dxa"/>
            <w:gridSpan w:val="7"/>
            <w:tcBorders>
              <w:top w:val="nil"/>
              <w:left w:val="nil"/>
              <w:bottom w:val="single" w:color="auto" w:sz="4" w:space="0"/>
              <w:right w:val="single" w:color="auto" w:sz="4" w:space="0"/>
            </w:tcBorders>
            <w:noWrap/>
            <w:vAlign w:val="center"/>
          </w:tcPr>
          <w:p w14:paraId="593FDB9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煤炭勘探开采和洗选</w:t>
            </w:r>
          </w:p>
        </w:tc>
        <w:tc>
          <w:tcPr>
            <w:tcW w:w="2583" w:type="dxa"/>
            <w:gridSpan w:val="5"/>
            <w:tcBorders>
              <w:top w:val="nil"/>
              <w:left w:val="nil"/>
              <w:bottom w:val="single" w:color="auto" w:sz="4" w:space="0"/>
              <w:right w:val="single" w:color="auto" w:sz="4" w:space="0"/>
            </w:tcBorders>
            <w:noWrap/>
            <w:vAlign w:val="center"/>
          </w:tcPr>
          <w:p w14:paraId="7BB721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23,608.33</w:t>
            </w:r>
          </w:p>
        </w:tc>
        <w:tc>
          <w:tcPr>
            <w:tcW w:w="2583" w:type="dxa"/>
            <w:gridSpan w:val="5"/>
            <w:tcBorders>
              <w:top w:val="nil"/>
              <w:left w:val="nil"/>
              <w:bottom w:val="single" w:color="auto" w:sz="4" w:space="0"/>
              <w:right w:val="single" w:color="auto" w:sz="4" w:space="0"/>
            </w:tcBorders>
            <w:noWrap/>
            <w:vAlign w:val="center"/>
          </w:tcPr>
          <w:p w14:paraId="2BE094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22,845.33</w:t>
            </w:r>
          </w:p>
        </w:tc>
        <w:tc>
          <w:tcPr>
            <w:tcW w:w="2501" w:type="dxa"/>
            <w:gridSpan w:val="3"/>
            <w:tcBorders>
              <w:top w:val="nil"/>
              <w:left w:val="nil"/>
              <w:bottom w:val="single" w:color="auto" w:sz="4" w:space="0"/>
              <w:right w:val="single" w:color="auto" w:sz="4" w:space="0"/>
            </w:tcBorders>
            <w:noWrap/>
            <w:vAlign w:val="center"/>
          </w:tcPr>
          <w:p w14:paraId="47BD44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763.00</w:t>
            </w:r>
          </w:p>
        </w:tc>
      </w:tr>
      <w:tr w14:paraId="44DE24E8">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86AE3D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2150107</w:t>
            </w:r>
          </w:p>
        </w:tc>
        <w:tc>
          <w:tcPr>
            <w:tcW w:w="5397" w:type="dxa"/>
            <w:gridSpan w:val="7"/>
            <w:tcBorders>
              <w:top w:val="nil"/>
              <w:left w:val="nil"/>
              <w:bottom w:val="single" w:color="auto" w:sz="4" w:space="0"/>
              <w:right w:val="single" w:color="auto" w:sz="4" w:space="0"/>
            </w:tcBorders>
            <w:noWrap/>
            <w:vAlign w:val="center"/>
          </w:tcPr>
          <w:p w14:paraId="1C9449C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有色金属矿勘探和采选</w:t>
            </w:r>
          </w:p>
        </w:tc>
        <w:tc>
          <w:tcPr>
            <w:tcW w:w="2583" w:type="dxa"/>
            <w:gridSpan w:val="5"/>
            <w:tcBorders>
              <w:top w:val="nil"/>
              <w:left w:val="nil"/>
              <w:bottom w:val="single" w:color="auto" w:sz="4" w:space="0"/>
              <w:right w:val="single" w:color="auto" w:sz="4" w:space="0"/>
            </w:tcBorders>
            <w:noWrap/>
            <w:vAlign w:val="center"/>
          </w:tcPr>
          <w:p w14:paraId="17B947B7">
            <w:pPr>
              <w:widowControl/>
              <w:jc w:val="right"/>
              <w:rPr>
                <w:rFonts w:hint="eastAsia"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6FB1F1D7">
            <w:pPr>
              <w:widowControl/>
              <w:jc w:val="right"/>
              <w:rPr>
                <w:rFonts w:hint="eastAsia"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23F94CCF">
            <w:pPr>
              <w:widowControl/>
              <w:jc w:val="right"/>
              <w:rPr>
                <w:rFonts w:hint="eastAsia" w:ascii="宋体" w:hAnsi="宋体" w:eastAsia="宋体" w:cs="宋体"/>
                <w:color w:val="000000"/>
                <w:kern w:val="0"/>
                <w:sz w:val="21"/>
                <w:szCs w:val="21"/>
              </w:rPr>
            </w:pPr>
          </w:p>
        </w:tc>
      </w:tr>
      <w:tr w14:paraId="3F8FD885">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3CB9126A">
            <w:pPr>
              <w:widowControl/>
              <w:jc w:val="center"/>
              <w:rPr>
                <w:rFonts w:hint="eastAsia" w:ascii="宋体" w:hAnsi="宋体" w:eastAsia="宋体" w:cs="宋体"/>
                <w:b/>
                <w:bCs/>
                <w:color w:val="000000"/>
                <w:kern w:val="0"/>
                <w:sz w:val="32"/>
                <w:szCs w:val="32"/>
              </w:rPr>
            </w:pPr>
          </w:p>
        </w:tc>
      </w:tr>
      <w:tr w14:paraId="78B88245">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03AB1A3D">
            <w:pPr>
              <w:widowControl/>
              <w:jc w:val="center"/>
              <w:rPr>
                <w:rFonts w:hint="eastAsia" w:ascii="宋体" w:hAnsi="宋体" w:eastAsia="宋体" w:cs="宋体"/>
                <w:b/>
                <w:bCs/>
                <w:color w:val="000000"/>
                <w:kern w:val="0"/>
                <w:sz w:val="32"/>
                <w:szCs w:val="32"/>
              </w:rPr>
            </w:pPr>
          </w:p>
        </w:tc>
      </w:tr>
      <w:tr w14:paraId="6C244450">
        <w:tblPrEx>
          <w:tblCellMar>
            <w:top w:w="0" w:type="dxa"/>
            <w:left w:w="108" w:type="dxa"/>
            <w:bottom w:w="0" w:type="dxa"/>
            <w:right w:w="108" w:type="dxa"/>
          </w:tblCellMar>
        </w:tblPrEx>
        <w:trPr>
          <w:trHeight w:val="530" w:hRule="exact"/>
        </w:trPr>
        <w:tc>
          <w:tcPr>
            <w:tcW w:w="14174" w:type="dxa"/>
            <w:gridSpan w:val="25"/>
            <w:tcBorders>
              <w:top w:val="nil"/>
              <w:left w:val="nil"/>
              <w:bottom w:val="nil"/>
              <w:right w:val="nil"/>
            </w:tcBorders>
            <w:noWrap/>
            <w:vAlign w:val="center"/>
          </w:tcPr>
          <w:p w14:paraId="359A61CF">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一般公共预算财政拨款支出决算表</w:t>
            </w:r>
          </w:p>
        </w:tc>
      </w:tr>
      <w:tr w14:paraId="45A5EDDE">
        <w:tblPrEx>
          <w:tblCellMar>
            <w:top w:w="0" w:type="dxa"/>
            <w:left w:w="108" w:type="dxa"/>
            <w:bottom w:w="0" w:type="dxa"/>
            <w:right w:w="108" w:type="dxa"/>
          </w:tblCellMar>
        </w:tblPrEx>
        <w:trPr>
          <w:trHeight w:val="425" w:hRule="exact"/>
        </w:trPr>
        <w:tc>
          <w:tcPr>
            <w:tcW w:w="444" w:type="dxa"/>
            <w:gridSpan w:val="2"/>
            <w:tcBorders>
              <w:top w:val="nil"/>
              <w:left w:val="nil"/>
              <w:bottom w:val="nil"/>
              <w:right w:val="nil"/>
            </w:tcBorders>
            <w:noWrap/>
            <w:vAlign w:val="center"/>
          </w:tcPr>
          <w:p w14:paraId="00BF4C7B">
            <w:pPr>
              <w:widowControl/>
              <w:jc w:val="left"/>
              <w:rPr>
                <w:rFonts w:ascii="宋体" w:hAnsi="宋体" w:eastAsia="宋体" w:cs="宋体"/>
                <w:color w:val="000000"/>
                <w:kern w:val="0"/>
                <w:sz w:val="22"/>
              </w:rPr>
            </w:pPr>
          </w:p>
        </w:tc>
        <w:tc>
          <w:tcPr>
            <w:tcW w:w="357" w:type="dxa"/>
            <w:gridSpan w:val="2"/>
            <w:tcBorders>
              <w:top w:val="nil"/>
              <w:left w:val="nil"/>
              <w:bottom w:val="nil"/>
              <w:right w:val="nil"/>
            </w:tcBorders>
            <w:noWrap/>
            <w:vAlign w:val="center"/>
          </w:tcPr>
          <w:p w14:paraId="2275480F">
            <w:pPr>
              <w:widowControl/>
              <w:jc w:val="left"/>
              <w:rPr>
                <w:rFonts w:ascii="宋体" w:hAnsi="宋体" w:eastAsia="宋体" w:cs="宋体"/>
                <w:color w:val="000000"/>
                <w:kern w:val="0"/>
                <w:sz w:val="22"/>
              </w:rPr>
            </w:pPr>
          </w:p>
        </w:tc>
        <w:tc>
          <w:tcPr>
            <w:tcW w:w="309" w:type="dxa"/>
            <w:tcBorders>
              <w:top w:val="nil"/>
              <w:left w:val="nil"/>
              <w:bottom w:val="nil"/>
              <w:right w:val="nil"/>
            </w:tcBorders>
            <w:noWrap/>
            <w:vAlign w:val="center"/>
          </w:tcPr>
          <w:p w14:paraId="4DFD467F">
            <w:pPr>
              <w:widowControl/>
              <w:jc w:val="left"/>
              <w:rPr>
                <w:rFonts w:ascii="宋体" w:hAnsi="宋体" w:eastAsia="宋体" w:cs="宋体"/>
                <w:color w:val="000000"/>
                <w:kern w:val="0"/>
                <w:sz w:val="22"/>
              </w:rPr>
            </w:pPr>
          </w:p>
        </w:tc>
        <w:tc>
          <w:tcPr>
            <w:tcW w:w="5397" w:type="dxa"/>
            <w:gridSpan w:val="7"/>
            <w:tcBorders>
              <w:top w:val="nil"/>
              <w:left w:val="nil"/>
              <w:bottom w:val="nil"/>
              <w:right w:val="nil"/>
            </w:tcBorders>
            <w:noWrap/>
            <w:vAlign w:val="center"/>
          </w:tcPr>
          <w:p w14:paraId="67306C0E">
            <w:pPr>
              <w:widowControl/>
              <w:jc w:val="left"/>
              <w:rPr>
                <w:rFonts w:ascii="宋体" w:hAnsi="宋体" w:eastAsia="宋体" w:cs="宋体"/>
                <w:color w:val="000000"/>
                <w:kern w:val="0"/>
                <w:sz w:val="22"/>
              </w:rPr>
            </w:pPr>
          </w:p>
        </w:tc>
        <w:tc>
          <w:tcPr>
            <w:tcW w:w="2583" w:type="dxa"/>
            <w:gridSpan w:val="5"/>
            <w:tcBorders>
              <w:top w:val="nil"/>
              <w:left w:val="nil"/>
              <w:bottom w:val="nil"/>
              <w:right w:val="nil"/>
            </w:tcBorders>
            <w:noWrap/>
            <w:vAlign w:val="center"/>
          </w:tcPr>
          <w:p w14:paraId="25309495">
            <w:pPr>
              <w:widowControl/>
              <w:jc w:val="left"/>
              <w:rPr>
                <w:rFonts w:ascii="宋体" w:hAnsi="宋体" w:eastAsia="宋体" w:cs="宋体"/>
                <w:color w:val="000000"/>
                <w:kern w:val="0"/>
                <w:sz w:val="22"/>
              </w:rPr>
            </w:pPr>
          </w:p>
        </w:tc>
        <w:tc>
          <w:tcPr>
            <w:tcW w:w="2583" w:type="dxa"/>
            <w:gridSpan w:val="5"/>
            <w:tcBorders>
              <w:top w:val="nil"/>
              <w:left w:val="nil"/>
              <w:bottom w:val="nil"/>
              <w:right w:val="nil"/>
            </w:tcBorders>
            <w:noWrap/>
            <w:vAlign w:val="center"/>
          </w:tcPr>
          <w:p w14:paraId="5957AD57">
            <w:pPr>
              <w:widowControl/>
              <w:jc w:val="left"/>
              <w:rPr>
                <w:rFonts w:ascii="宋体" w:hAnsi="宋体" w:eastAsia="宋体" w:cs="宋体"/>
                <w:color w:val="000000"/>
                <w:kern w:val="0"/>
                <w:sz w:val="22"/>
              </w:rPr>
            </w:pPr>
          </w:p>
        </w:tc>
        <w:tc>
          <w:tcPr>
            <w:tcW w:w="2501" w:type="dxa"/>
            <w:gridSpan w:val="3"/>
            <w:tcBorders>
              <w:top w:val="nil"/>
              <w:left w:val="nil"/>
              <w:bottom w:val="nil"/>
              <w:right w:val="nil"/>
            </w:tcBorders>
            <w:noWrap/>
            <w:vAlign w:val="center"/>
          </w:tcPr>
          <w:p w14:paraId="2B00556D">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公开05表</w:t>
            </w:r>
          </w:p>
        </w:tc>
      </w:tr>
      <w:tr w14:paraId="19FE2AF3">
        <w:tblPrEx>
          <w:tblCellMar>
            <w:top w:w="0" w:type="dxa"/>
            <w:left w:w="108" w:type="dxa"/>
            <w:bottom w:w="0" w:type="dxa"/>
            <w:right w:w="108" w:type="dxa"/>
          </w:tblCellMar>
        </w:tblPrEx>
        <w:trPr>
          <w:trHeight w:val="408" w:hRule="exact"/>
        </w:trPr>
        <w:tc>
          <w:tcPr>
            <w:tcW w:w="14174" w:type="dxa"/>
            <w:gridSpan w:val="25"/>
            <w:tcBorders>
              <w:top w:val="nil"/>
              <w:left w:val="nil"/>
              <w:bottom w:val="single" w:color="auto" w:sz="4" w:space="0"/>
              <w:right w:val="nil"/>
            </w:tcBorders>
            <w:noWrap/>
            <w:vAlign w:val="center"/>
          </w:tcPr>
          <w:p w14:paraId="27A82A8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37DCE9AE">
        <w:tblPrEx>
          <w:tblCellMar>
            <w:top w:w="0" w:type="dxa"/>
            <w:left w:w="108" w:type="dxa"/>
            <w:bottom w:w="0" w:type="dxa"/>
            <w:right w:w="108" w:type="dxa"/>
          </w:tblCellMar>
        </w:tblPrEx>
        <w:trPr>
          <w:trHeight w:val="408" w:hRule="exact"/>
        </w:trPr>
        <w:tc>
          <w:tcPr>
            <w:tcW w:w="6507" w:type="dxa"/>
            <w:gridSpan w:val="12"/>
            <w:tcBorders>
              <w:top w:val="single" w:color="auto" w:sz="4" w:space="0"/>
              <w:left w:val="single" w:color="auto" w:sz="4" w:space="0"/>
              <w:bottom w:val="single" w:color="auto" w:sz="4" w:space="0"/>
              <w:right w:val="single" w:color="auto" w:sz="4" w:space="0"/>
            </w:tcBorders>
            <w:noWrap/>
            <w:vAlign w:val="center"/>
          </w:tcPr>
          <w:p w14:paraId="7A94715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7667" w:type="dxa"/>
            <w:gridSpan w:val="13"/>
            <w:tcBorders>
              <w:top w:val="single" w:color="auto" w:sz="4" w:space="0"/>
              <w:left w:val="nil"/>
              <w:bottom w:val="single" w:color="auto" w:sz="4" w:space="0"/>
              <w:right w:val="single" w:color="auto" w:sz="4" w:space="0"/>
            </w:tcBorders>
            <w:noWrap w:val="0"/>
            <w:vAlign w:val="center"/>
          </w:tcPr>
          <w:p w14:paraId="016AF4E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本年支出</w:t>
            </w:r>
          </w:p>
        </w:tc>
      </w:tr>
      <w:tr w14:paraId="7BC3B5E1">
        <w:tblPrEx>
          <w:tblCellMar>
            <w:top w:w="0" w:type="dxa"/>
            <w:left w:w="108" w:type="dxa"/>
            <w:bottom w:w="0" w:type="dxa"/>
            <w:right w:w="108" w:type="dxa"/>
          </w:tblCellMar>
        </w:tblPrEx>
        <w:trPr>
          <w:trHeight w:val="408" w:hRule="exact"/>
        </w:trPr>
        <w:tc>
          <w:tcPr>
            <w:tcW w:w="111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16B0676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5397" w:type="dxa"/>
            <w:gridSpan w:val="7"/>
            <w:vMerge w:val="restart"/>
            <w:tcBorders>
              <w:top w:val="nil"/>
              <w:left w:val="single" w:color="auto" w:sz="4" w:space="0"/>
              <w:bottom w:val="single" w:color="auto" w:sz="4" w:space="0"/>
              <w:right w:val="single" w:color="auto" w:sz="4" w:space="0"/>
            </w:tcBorders>
            <w:noWrap/>
            <w:vAlign w:val="center"/>
          </w:tcPr>
          <w:p w14:paraId="539C324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2583" w:type="dxa"/>
            <w:gridSpan w:val="5"/>
            <w:vMerge w:val="restart"/>
            <w:tcBorders>
              <w:top w:val="nil"/>
              <w:left w:val="single" w:color="auto" w:sz="4" w:space="0"/>
              <w:bottom w:val="single" w:color="auto" w:sz="4" w:space="0"/>
              <w:right w:val="single" w:color="auto" w:sz="4" w:space="0"/>
            </w:tcBorders>
            <w:noWrap w:val="0"/>
            <w:vAlign w:val="center"/>
          </w:tcPr>
          <w:p w14:paraId="16778CC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小计</w:t>
            </w:r>
          </w:p>
        </w:tc>
        <w:tc>
          <w:tcPr>
            <w:tcW w:w="2583" w:type="dxa"/>
            <w:gridSpan w:val="5"/>
            <w:vMerge w:val="restart"/>
            <w:tcBorders>
              <w:top w:val="nil"/>
              <w:left w:val="single" w:color="auto" w:sz="4" w:space="0"/>
              <w:bottom w:val="single" w:color="auto" w:sz="4" w:space="0"/>
              <w:right w:val="single" w:color="auto" w:sz="4" w:space="0"/>
            </w:tcBorders>
            <w:noWrap w:val="0"/>
            <w:vAlign w:val="center"/>
          </w:tcPr>
          <w:p w14:paraId="73C58C3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基本支出</w:t>
            </w:r>
          </w:p>
        </w:tc>
        <w:tc>
          <w:tcPr>
            <w:tcW w:w="2501" w:type="dxa"/>
            <w:gridSpan w:val="3"/>
            <w:vMerge w:val="restart"/>
            <w:tcBorders>
              <w:top w:val="nil"/>
              <w:left w:val="single" w:color="auto" w:sz="4" w:space="0"/>
              <w:bottom w:val="single" w:color="auto" w:sz="4" w:space="0"/>
              <w:right w:val="single" w:color="auto" w:sz="4" w:space="0"/>
            </w:tcBorders>
            <w:noWrap w:val="0"/>
            <w:vAlign w:val="center"/>
          </w:tcPr>
          <w:p w14:paraId="248E714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项目支出</w:t>
            </w:r>
          </w:p>
        </w:tc>
      </w:tr>
      <w:tr w14:paraId="14220CDE">
        <w:tblPrEx>
          <w:tblCellMar>
            <w:top w:w="0" w:type="dxa"/>
            <w:left w:w="108" w:type="dxa"/>
            <w:bottom w:w="0" w:type="dxa"/>
            <w:right w:w="108" w:type="dxa"/>
          </w:tblCellMar>
        </w:tblPrEx>
        <w:trPr>
          <w:trHeight w:val="408" w:hRule="exac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3455F077">
            <w:pPr>
              <w:widowControl/>
              <w:jc w:val="left"/>
              <w:rPr>
                <w:rFonts w:ascii="宋体" w:hAnsi="宋体" w:eastAsia="宋体" w:cs="宋体"/>
                <w:color w:val="000000"/>
                <w:kern w:val="0"/>
                <w:sz w:val="21"/>
                <w:szCs w:val="21"/>
              </w:rPr>
            </w:pPr>
          </w:p>
        </w:tc>
        <w:tc>
          <w:tcPr>
            <w:tcW w:w="5397" w:type="dxa"/>
            <w:gridSpan w:val="7"/>
            <w:vMerge w:val="continue"/>
            <w:tcBorders>
              <w:top w:val="nil"/>
              <w:left w:val="single" w:color="auto" w:sz="4" w:space="0"/>
              <w:bottom w:val="single" w:color="auto" w:sz="4" w:space="0"/>
              <w:right w:val="single" w:color="auto" w:sz="4" w:space="0"/>
            </w:tcBorders>
            <w:noWrap w:val="0"/>
            <w:vAlign w:val="center"/>
          </w:tcPr>
          <w:p w14:paraId="05DF4C6B">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4E9E7EB7">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39444EA6">
            <w:pPr>
              <w:widowControl/>
              <w:jc w:val="left"/>
              <w:rPr>
                <w:rFonts w:ascii="宋体" w:hAnsi="宋体" w:eastAsia="宋体" w:cs="宋体"/>
                <w:color w:val="000000"/>
                <w:kern w:val="0"/>
                <w:sz w:val="21"/>
                <w:szCs w:val="21"/>
              </w:rPr>
            </w:pPr>
          </w:p>
        </w:tc>
        <w:tc>
          <w:tcPr>
            <w:tcW w:w="2501" w:type="dxa"/>
            <w:gridSpan w:val="3"/>
            <w:vMerge w:val="continue"/>
            <w:tcBorders>
              <w:top w:val="nil"/>
              <w:left w:val="single" w:color="auto" w:sz="4" w:space="0"/>
              <w:bottom w:val="single" w:color="auto" w:sz="4" w:space="0"/>
              <w:right w:val="single" w:color="auto" w:sz="4" w:space="0"/>
            </w:tcBorders>
            <w:noWrap w:val="0"/>
            <w:vAlign w:val="center"/>
          </w:tcPr>
          <w:p w14:paraId="3E88CFBE">
            <w:pPr>
              <w:widowControl/>
              <w:jc w:val="left"/>
              <w:rPr>
                <w:rFonts w:ascii="宋体" w:hAnsi="宋体" w:eastAsia="宋体" w:cs="宋体"/>
                <w:color w:val="000000"/>
                <w:kern w:val="0"/>
                <w:sz w:val="21"/>
                <w:szCs w:val="21"/>
              </w:rPr>
            </w:pPr>
          </w:p>
        </w:tc>
      </w:tr>
      <w:tr w14:paraId="7869CC90">
        <w:tblPrEx>
          <w:tblCellMar>
            <w:top w:w="0" w:type="dxa"/>
            <w:left w:w="108" w:type="dxa"/>
            <w:bottom w:w="0" w:type="dxa"/>
            <w:right w:w="108" w:type="dxa"/>
          </w:tblCellMar>
        </w:tblPrEx>
        <w:trPr>
          <w:trHeight w:val="408" w:hRule="exac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6CD80530">
            <w:pPr>
              <w:widowControl/>
              <w:jc w:val="left"/>
              <w:rPr>
                <w:rFonts w:ascii="宋体" w:hAnsi="宋体" w:eastAsia="宋体" w:cs="宋体"/>
                <w:color w:val="000000"/>
                <w:kern w:val="0"/>
                <w:sz w:val="21"/>
                <w:szCs w:val="21"/>
              </w:rPr>
            </w:pPr>
          </w:p>
        </w:tc>
        <w:tc>
          <w:tcPr>
            <w:tcW w:w="5397" w:type="dxa"/>
            <w:gridSpan w:val="7"/>
            <w:vMerge w:val="continue"/>
            <w:tcBorders>
              <w:top w:val="nil"/>
              <w:left w:val="single" w:color="auto" w:sz="4" w:space="0"/>
              <w:bottom w:val="single" w:color="auto" w:sz="4" w:space="0"/>
              <w:right w:val="single" w:color="auto" w:sz="4" w:space="0"/>
            </w:tcBorders>
            <w:noWrap w:val="0"/>
            <w:vAlign w:val="center"/>
          </w:tcPr>
          <w:p w14:paraId="01B7FC8B">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4DDC4A0A">
            <w:pPr>
              <w:widowControl/>
              <w:jc w:val="left"/>
              <w:rPr>
                <w:rFonts w:ascii="宋体" w:hAnsi="宋体" w:eastAsia="宋体" w:cs="宋体"/>
                <w:color w:val="000000"/>
                <w:kern w:val="0"/>
                <w:sz w:val="21"/>
                <w:szCs w:val="21"/>
              </w:rPr>
            </w:pPr>
          </w:p>
        </w:tc>
        <w:tc>
          <w:tcPr>
            <w:tcW w:w="2583" w:type="dxa"/>
            <w:gridSpan w:val="5"/>
            <w:vMerge w:val="continue"/>
            <w:tcBorders>
              <w:top w:val="nil"/>
              <w:left w:val="single" w:color="auto" w:sz="4" w:space="0"/>
              <w:bottom w:val="single" w:color="auto" w:sz="4" w:space="0"/>
              <w:right w:val="single" w:color="auto" w:sz="4" w:space="0"/>
            </w:tcBorders>
            <w:noWrap w:val="0"/>
            <w:vAlign w:val="center"/>
          </w:tcPr>
          <w:p w14:paraId="2EC5F9A7">
            <w:pPr>
              <w:widowControl/>
              <w:jc w:val="left"/>
              <w:rPr>
                <w:rFonts w:ascii="宋体" w:hAnsi="宋体" w:eastAsia="宋体" w:cs="宋体"/>
                <w:color w:val="000000"/>
                <w:kern w:val="0"/>
                <w:sz w:val="21"/>
                <w:szCs w:val="21"/>
              </w:rPr>
            </w:pPr>
          </w:p>
        </w:tc>
        <w:tc>
          <w:tcPr>
            <w:tcW w:w="2501" w:type="dxa"/>
            <w:gridSpan w:val="3"/>
            <w:vMerge w:val="continue"/>
            <w:tcBorders>
              <w:top w:val="nil"/>
              <w:left w:val="single" w:color="auto" w:sz="4" w:space="0"/>
              <w:bottom w:val="single" w:color="auto" w:sz="4" w:space="0"/>
              <w:right w:val="single" w:color="auto" w:sz="4" w:space="0"/>
            </w:tcBorders>
            <w:noWrap w:val="0"/>
            <w:vAlign w:val="center"/>
          </w:tcPr>
          <w:p w14:paraId="0EE31546">
            <w:pPr>
              <w:widowControl/>
              <w:jc w:val="left"/>
              <w:rPr>
                <w:rFonts w:ascii="宋体" w:hAnsi="宋体" w:eastAsia="宋体" w:cs="宋体"/>
                <w:color w:val="000000"/>
                <w:kern w:val="0"/>
                <w:sz w:val="21"/>
                <w:szCs w:val="21"/>
              </w:rPr>
            </w:pPr>
          </w:p>
        </w:tc>
      </w:tr>
      <w:tr w14:paraId="33AFB16A">
        <w:tblPrEx>
          <w:tblCellMar>
            <w:top w:w="0" w:type="dxa"/>
            <w:left w:w="108" w:type="dxa"/>
            <w:bottom w:w="0" w:type="dxa"/>
            <w:right w:w="108" w:type="dxa"/>
          </w:tblCellMar>
        </w:tblPrEx>
        <w:trPr>
          <w:trHeight w:val="408" w:hRule="exact"/>
        </w:trPr>
        <w:tc>
          <w:tcPr>
            <w:tcW w:w="6507" w:type="dxa"/>
            <w:gridSpan w:val="12"/>
            <w:tcBorders>
              <w:top w:val="single" w:color="auto" w:sz="4" w:space="0"/>
              <w:left w:val="single" w:color="auto" w:sz="4" w:space="0"/>
              <w:bottom w:val="single" w:color="auto" w:sz="4" w:space="0"/>
              <w:right w:val="single" w:color="auto" w:sz="4" w:space="0"/>
            </w:tcBorders>
            <w:noWrap/>
            <w:vAlign w:val="center"/>
          </w:tcPr>
          <w:p w14:paraId="5EDCCCA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栏次</w:t>
            </w:r>
          </w:p>
        </w:tc>
        <w:tc>
          <w:tcPr>
            <w:tcW w:w="2583" w:type="dxa"/>
            <w:gridSpan w:val="5"/>
            <w:tcBorders>
              <w:top w:val="nil"/>
              <w:left w:val="nil"/>
              <w:bottom w:val="single" w:color="auto" w:sz="4" w:space="0"/>
              <w:right w:val="single" w:color="auto" w:sz="4" w:space="0"/>
            </w:tcBorders>
            <w:noWrap/>
            <w:vAlign w:val="center"/>
          </w:tcPr>
          <w:p w14:paraId="2C46049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583" w:type="dxa"/>
            <w:gridSpan w:val="5"/>
            <w:tcBorders>
              <w:top w:val="nil"/>
              <w:left w:val="nil"/>
              <w:bottom w:val="single" w:color="auto" w:sz="4" w:space="0"/>
              <w:right w:val="single" w:color="auto" w:sz="4" w:space="0"/>
            </w:tcBorders>
            <w:noWrap/>
            <w:vAlign w:val="center"/>
          </w:tcPr>
          <w:p w14:paraId="6A0C1F8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501" w:type="dxa"/>
            <w:gridSpan w:val="3"/>
            <w:tcBorders>
              <w:top w:val="nil"/>
              <w:left w:val="nil"/>
              <w:bottom w:val="single" w:color="auto" w:sz="4" w:space="0"/>
              <w:right w:val="single" w:color="auto" w:sz="4" w:space="0"/>
            </w:tcBorders>
            <w:noWrap/>
            <w:vAlign w:val="center"/>
          </w:tcPr>
          <w:p w14:paraId="4900AB2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r>
      <w:tr w14:paraId="01751AFE">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3FA163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2200101</w:t>
            </w:r>
          </w:p>
        </w:tc>
        <w:tc>
          <w:tcPr>
            <w:tcW w:w="5397" w:type="dxa"/>
            <w:gridSpan w:val="7"/>
            <w:tcBorders>
              <w:top w:val="nil"/>
              <w:left w:val="nil"/>
              <w:bottom w:val="single" w:color="auto" w:sz="4" w:space="0"/>
              <w:right w:val="single" w:color="auto" w:sz="4" w:space="0"/>
            </w:tcBorders>
            <w:noWrap/>
            <w:vAlign w:val="center"/>
          </w:tcPr>
          <w:p w14:paraId="64785F0A">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行政运行</w:t>
            </w:r>
          </w:p>
        </w:tc>
        <w:tc>
          <w:tcPr>
            <w:tcW w:w="2583" w:type="dxa"/>
            <w:gridSpan w:val="5"/>
            <w:tcBorders>
              <w:top w:val="nil"/>
              <w:left w:val="nil"/>
              <w:bottom w:val="single" w:color="auto" w:sz="4" w:space="0"/>
              <w:right w:val="single" w:color="auto" w:sz="4" w:space="0"/>
            </w:tcBorders>
            <w:noWrap/>
            <w:vAlign w:val="center"/>
          </w:tcPr>
          <w:p w14:paraId="46D8E8E7">
            <w:pPr>
              <w:widowControl/>
              <w:jc w:val="right"/>
              <w:rPr>
                <w:rFonts w:hint="eastAsia"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0F9B818D">
            <w:pPr>
              <w:widowControl/>
              <w:jc w:val="right"/>
              <w:rPr>
                <w:rFonts w:hint="eastAsia"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24279C0A">
            <w:pPr>
              <w:widowControl/>
              <w:jc w:val="right"/>
              <w:rPr>
                <w:rFonts w:hint="eastAsia" w:ascii="宋体" w:hAnsi="宋体" w:eastAsia="宋体" w:cs="宋体"/>
                <w:color w:val="000000"/>
                <w:kern w:val="0"/>
                <w:sz w:val="21"/>
                <w:szCs w:val="21"/>
              </w:rPr>
            </w:pPr>
          </w:p>
        </w:tc>
      </w:tr>
      <w:tr w14:paraId="4B3A5B47">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0204F899">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2200102</w:t>
            </w:r>
          </w:p>
        </w:tc>
        <w:tc>
          <w:tcPr>
            <w:tcW w:w="5397" w:type="dxa"/>
            <w:gridSpan w:val="7"/>
            <w:tcBorders>
              <w:top w:val="nil"/>
              <w:left w:val="nil"/>
              <w:bottom w:val="single" w:color="auto" w:sz="4" w:space="0"/>
              <w:right w:val="single" w:color="auto" w:sz="4" w:space="0"/>
            </w:tcBorders>
            <w:noWrap/>
            <w:vAlign w:val="center"/>
          </w:tcPr>
          <w:p w14:paraId="542B525C">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一般行政管理事务</w:t>
            </w:r>
          </w:p>
        </w:tc>
        <w:tc>
          <w:tcPr>
            <w:tcW w:w="2583" w:type="dxa"/>
            <w:gridSpan w:val="5"/>
            <w:tcBorders>
              <w:top w:val="nil"/>
              <w:left w:val="nil"/>
              <w:bottom w:val="single" w:color="auto" w:sz="4" w:space="0"/>
              <w:right w:val="single" w:color="auto" w:sz="4" w:space="0"/>
            </w:tcBorders>
            <w:noWrap/>
            <w:vAlign w:val="center"/>
          </w:tcPr>
          <w:p w14:paraId="28E8ED98">
            <w:pPr>
              <w:widowControl/>
              <w:jc w:val="right"/>
              <w:rPr>
                <w:rFonts w:hint="eastAsia"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44196A08">
            <w:pPr>
              <w:widowControl/>
              <w:jc w:val="right"/>
              <w:rPr>
                <w:rFonts w:hint="eastAsia"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7880C8CE">
            <w:pPr>
              <w:widowControl/>
              <w:jc w:val="right"/>
              <w:rPr>
                <w:rFonts w:hint="eastAsia" w:ascii="宋体" w:hAnsi="宋体" w:eastAsia="宋体" w:cs="宋体"/>
                <w:color w:val="000000"/>
                <w:kern w:val="0"/>
                <w:sz w:val="21"/>
                <w:szCs w:val="21"/>
              </w:rPr>
            </w:pPr>
          </w:p>
        </w:tc>
      </w:tr>
      <w:tr w14:paraId="1410B71C">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122863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2200106</w:t>
            </w:r>
          </w:p>
        </w:tc>
        <w:tc>
          <w:tcPr>
            <w:tcW w:w="5397" w:type="dxa"/>
            <w:gridSpan w:val="7"/>
            <w:tcBorders>
              <w:top w:val="nil"/>
              <w:left w:val="nil"/>
              <w:bottom w:val="single" w:color="auto" w:sz="4" w:space="0"/>
              <w:right w:val="single" w:color="auto" w:sz="4" w:space="0"/>
            </w:tcBorders>
            <w:noWrap/>
            <w:vAlign w:val="center"/>
          </w:tcPr>
          <w:p w14:paraId="12D9626B">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自然资源利用与保护</w:t>
            </w:r>
          </w:p>
        </w:tc>
        <w:tc>
          <w:tcPr>
            <w:tcW w:w="2583" w:type="dxa"/>
            <w:gridSpan w:val="5"/>
            <w:tcBorders>
              <w:top w:val="nil"/>
              <w:left w:val="nil"/>
              <w:bottom w:val="single" w:color="auto" w:sz="4" w:space="0"/>
              <w:right w:val="single" w:color="auto" w:sz="4" w:space="0"/>
            </w:tcBorders>
            <w:noWrap/>
            <w:vAlign w:val="center"/>
          </w:tcPr>
          <w:p w14:paraId="0E56F5C2">
            <w:pPr>
              <w:widowControl/>
              <w:jc w:val="right"/>
              <w:rPr>
                <w:rFonts w:hint="eastAsia"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4FFA3C4A">
            <w:pPr>
              <w:widowControl/>
              <w:jc w:val="right"/>
              <w:rPr>
                <w:rFonts w:hint="eastAsia"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53A16F11">
            <w:pPr>
              <w:widowControl/>
              <w:jc w:val="right"/>
              <w:rPr>
                <w:rFonts w:hint="eastAsia" w:ascii="宋体" w:hAnsi="宋体" w:eastAsia="宋体" w:cs="宋体"/>
                <w:color w:val="000000"/>
                <w:kern w:val="0"/>
                <w:sz w:val="21"/>
                <w:szCs w:val="21"/>
              </w:rPr>
            </w:pPr>
          </w:p>
        </w:tc>
      </w:tr>
      <w:tr w14:paraId="1D95E8FC">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C9FC59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2200109</w:t>
            </w:r>
          </w:p>
        </w:tc>
        <w:tc>
          <w:tcPr>
            <w:tcW w:w="5397" w:type="dxa"/>
            <w:gridSpan w:val="7"/>
            <w:tcBorders>
              <w:top w:val="nil"/>
              <w:left w:val="nil"/>
              <w:bottom w:val="single" w:color="auto" w:sz="4" w:space="0"/>
              <w:right w:val="single" w:color="auto" w:sz="4" w:space="0"/>
            </w:tcBorders>
            <w:noWrap/>
            <w:vAlign w:val="center"/>
          </w:tcPr>
          <w:p w14:paraId="438FE61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自然资源调查与确权登记</w:t>
            </w:r>
          </w:p>
        </w:tc>
        <w:tc>
          <w:tcPr>
            <w:tcW w:w="2583" w:type="dxa"/>
            <w:gridSpan w:val="5"/>
            <w:tcBorders>
              <w:top w:val="nil"/>
              <w:left w:val="nil"/>
              <w:bottom w:val="single" w:color="auto" w:sz="4" w:space="0"/>
              <w:right w:val="single" w:color="auto" w:sz="4" w:space="0"/>
            </w:tcBorders>
            <w:noWrap/>
            <w:vAlign w:val="center"/>
          </w:tcPr>
          <w:p w14:paraId="4487017B">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268AAEFE">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521FDCD7">
            <w:pPr>
              <w:widowControl/>
              <w:jc w:val="right"/>
              <w:rPr>
                <w:rFonts w:ascii="宋体" w:hAnsi="宋体" w:eastAsia="宋体" w:cs="宋体"/>
                <w:color w:val="000000"/>
                <w:kern w:val="0"/>
                <w:sz w:val="21"/>
                <w:szCs w:val="21"/>
              </w:rPr>
            </w:pPr>
          </w:p>
        </w:tc>
      </w:tr>
      <w:tr w14:paraId="0D45DC90">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DE3AAD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2200113</w:t>
            </w:r>
          </w:p>
        </w:tc>
        <w:tc>
          <w:tcPr>
            <w:tcW w:w="5397" w:type="dxa"/>
            <w:gridSpan w:val="7"/>
            <w:tcBorders>
              <w:top w:val="nil"/>
              <w:left w:val="nil"/>
              <w:bottom w:val="single" w:color="auto" w:sz="4" w:space="0"/>
              <w:right w:val="single" w:color="auto" w:sz="4" w:space="0"/>
            </w:tcBorders>
            <w:noWrap/>
            <w:vAlign w:val="center"/>
          </w:tcPr>
          <w:p w14:paraId="57CBBED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地质矿产资源与环境调查</w:t>
            </w:r>
          </w:p>
        </w:tc>
        <w:tc>
          <w:tcPr>
            <w:tcW w:w="2583" w:type="dxa"/>
            <w:gridSpan w:val="5"/>
            <w:tcBorders>
              <w:top w:val="nil"/>
              <w:left w:val="nil"/>
              <w:bottom w:val="single" w:color="auto" w:sz="4" w:space="0"/>
              <w:right w:val="single" w:color="auto" w:sz="4" w:space="0"/>
            </w:tcBorders>
            <w:noWrap/>
            <w:vAlign w:val="center"/>
          </w:tcPr>
          <w:p w14:paraId="380DE80C">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277.91</w:t>
            </w:r>
          </w:p>
        </w:tc>
        <w:tc>
          <w:tcPr>
            <w:tcW w:w="2583" w:type="dxa"/>
            <w:gridSpan w:val="5"/>
            <w:tcBorders>
              <w:top w:val="nil"/>
              <w:left w:val="nil"/>
              <w:bottom w:val="single" w:color="auto" w:sz="4" w:space="0"/>
              <w:right w:val="single" w:color="auto" w:sz="4" w:space="0"/>
            </w:tcBorders>
            <w:noWrap/>
            <w:vAlign w:val="center"/>
          </w:tcPr>
          <w:p w14:paraId="1AD4FEA6">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277.91</w:t>
            </w:r>
          </w:p>
        </w:tc>
        <w:tc>
          <w:tcPr>
            <w:tcW w:w="2501" w:type="dxa"/>
            <w:gridSpan w:val="3"/>
            <w:tcBorders>
              <w:top w:val="nil"/>
              <w:left w:val="nil"/>
              <w:bottom w:val="single" w:color="auto" w:sz="4" w:space="0"/>
              <w:right w:val="single" w:color="auto" w:sz="4" w:space="0"/>
            </w:tcBorders>
            <w:noWrap/>
            <w:vAlign w:val="center"/>
          </w:tcPr>
          <w:p w14:paraId="73BC1298">
            <w:pPr>
              <w:widowControl/>
              <w:jc w:val="right"/>
              <w:rPr>
                <w:rFonts w:ascii="宋体" w:hAnsi="宋体" w:eastAsia="宋体" w:cs="宋体"/>
                <w:color w:val="000000"/>
                <w:kern w:val="0"/>
                <w:sz w:val="21"/>
                <w:szCs w:val="21"/>
              </w:rPr>
            </w:pPr>
          </w:p>
        </w:tc>
      </w:tr>
      <w:tr w14:paraId="6773D2CA">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20280A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2200114</w:t>
            </w:r>
          </w:p>
        </w:tc>
        <w:tc>
          <w:tcPr>
            <w:tcW w:w="5397" w:type="dxa"/>
            <w:gridSpan w:val="7"/>
            <w:tcBorders>
              <w:top w:val="nil"/>
              <w:left w:val="nil"/>
              <w:bottom w:val="single" w:color="auto" w:sz="4" w:space="0"/>
              <w:right w:val="single" w:color="auto" w:sz="4" w:space="0"/>
            </w:tcBorders>
            <w:noWrap/>
            <w:vAlign w:val="center"/>
          </w:tcPr>
          <w:p w14:paraId="5C86298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地质勘查与矿产资源管理</w:t>
            </w:r>
          </w:p>
        </w:tc>
        <w:tc>
          <w:tcPr>
            <w:tcW w:w="2583" w:type="dxa"/>
            <w:gridSpan w:val="5"/>
            <w:tcBorders>
              <w:top w:val="nil"/>
              <w:left w:val="nil"/>
              <w:bottom w:val="single" w:color="auto" w:sz="4" w:space="0"/>
              <w:right w:val="single" w:color="auto" w:sz="4" w:space="0"/>
            </w:tcBorders>
            <w:noWrap/>
            <w:vAlign w:val="center"/>
          </w:tcPr>
          <w:p w14:paraId="05692EC5">
            <w:pPr>
              <w:keepNext w:val="0"/>
              <w:keepLines w:val="0"/>
              <w:widowControl/>
              <w:suppressLineNumbers w:val="0"/>
              <w:jc w:val="right"/>
              <w:textAlignment w:val="center"/>
              <w:rPr>
                <w:rFonts w:ascii="宋体" w:hAnsi="宋体" w:eastAsia="宋体" w:cs="宋体"/>
                <w:color w:val="000000"/>
                <w:kern w:val="0"/>
                <w:sz w:val="21"/>
                <w:szCs w:val="21"/>
              </w:rPr>
            </w:pPr>
            <w:r>
              <w:rPr>
                <w:rFonts w:hint="eastAsia" w:ascii="宋体" w:hAnsi="宋体" w:eastAsia="宋体" w:cs="宋体"/>
                <w:i w:val="0"/>
                <w:color w:val="000000"/>
                <w:kern w:val="0"/>
                <w:sz w:val="22"/>
                <w:szCs w:val="22"/>
                <w:u w:val="none"/>
                <w:lang w:val="en-US" w:eastAsia="zh-CN" w:bidi="ar"/>
              </w:rPr>
              <w:t>128.87</w:t>
            </w:r>
          </w:p>
        </w:tc>
        <w:tc>
          <w:tcPr>
            <w:tcW w:w="2583" w:type="dxa"/>
            <w:gridSpan w:val="5"/>
            <w:tcBorders>
              <w:top w:val="nil"/>
              <w:left w:val="nil"/>
              <w:bottom w:val="single" w:color="auto" w:sz="4" w:space="0"/>
              <w:right w:val="single" w:color="auto" w:sz="4" w:space="0"/>
            </w:tcBorders>
            <w:noWrap/>
            <w:vAlign w:val="center"/>
          </w:tcPr>
          <w:p w14:paraId="410642F5">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5D00590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128.87</w:t>
            </w:r>
          </w:p>
        </w:tc>
      </w:tr>
      <w:tr w14:paraId="7D8DD64F">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6441F0E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2200116</w:t>
            </w:r>
          </w:p>
        </w:tc>
        <w:tc>
          <w:tcPr>
            <w:tcW w:w="5397" w:type="dxa"/>
            <w:gridSpan w:val="7"/>
            <w:tcBorders>
              <w:top w:val="nil"/>
              <w:left w:val="nil"/>
              <w:bottom w:val="single" w:color="auto" w:sz="4" w:space="0"/>
              <w:right w:val="single" w:color="auto" w:sz="4" w:space="0"/>
            </w:tcBorders>
            <w:noWrap/>
            <w:vAlign w:val="center"/>
          </w:tcPr>
          <w:p w14:paraId="547737B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国外风险勘查</w:t>
            </w:r>
          </w:p>
        </w:tc>
        <w:tc>
          <w:tcPr>
            <w:tcW w:w="2583" w:type="dxa"/>
            <w:gridSpan w:val="5"/>
            <w:tcBorders>
              <w:top w:val="nil"/>
              <w:left w:val="nil"/>
              <w:bottom w:val="single" w:color="auto" w:sz="4" w:space="0"/>
              <w:right w:val="single" w:color="auto" w:sz="4" w:space="0"/>
            </w:tcBorders>
            <w:noWrap/>
            <w:vAlign w:val="center"/>
          </w:tcPr>
          <w:p w14:paraId="42445E3C">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052E7414">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14FC59BE">
            <w:pPr>
              <w:widowControl/>
              <w:jc w:val="right"/>
              <w:rPr>
                <w:rFonts w:ascii="宋体" w:hAnsi="宋体" w:eastAsia="宋体" w:cs="宋体"/>
                <w:color w:val="000000"/>
                <w:kern w:val="0"/>
                <w:sz w:val="21"/>
                <w:szCs w:val="21"/>
              </w:rPr>
            </w:pPr>
          </w:p>
        </w:tc>
      </w:tr>
      <w:tr w14:paraId="73B244D2">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4203C28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2200199</w:t>
            </w:r>
          </w:p>
        </w:tc>
        <w:tc>
          <w:tcPr>
            <w:tcW w:w="5397" w:type="dxa"/>
            <w:gridSpan w:val="7"/>
            <w:tcBorders>
              <w:top w:val="nil"/>
              <w:left w:val="nil"/>
              <w:bottom w:val="single" w:color="auto" w:sz="4" w:space="0"/>
              <w:right w:val="single" w:color="auto" w:sz="4" w:space="0"/>
            </w:tcBorders>
            <w:noWrap/>
            <w:vAlign w:val="center"/>
          </w:tcPr>
          <w:p w14:paraId="42D4C09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其他自然资源事务支出</w:t>
            </w:r>
          </w:p>
        </w:tc>
        <w:tc>
          <w:tcPr>
            <w:tcW w:w="2583" w:type="dxa"/>
            <w:gridSpan w:val="5"/>
            <w:tcBorders>
              <w:top w:val="nil"/>
              <w:left w:val="nil"/>
              <w:bottom w:val="single" w:color="auto" w:sz="4" w:space="0"/>
              <w:right w:val="single" w:color="auto" w:sz="4" w:space="0"/>
            </w:tcBorders>
            <w:noWrap/>
            <w:vAlign w:val="center"/>
          </w:tcPr>
          <w:p w14:paraId="50FE1B1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41.17</w:t>
            </w:r>
          </w:p>
        </w:tc>
        <w:tc>
          <w:tcPr>
            <w:tcW w:w="2583" w:type="dxa"/>
            <w:gridSpan w:val="5"/>
            <w:tcBorders>
              <w:top w:val="nil"/>
              <w:left w:val="nil"/>
              <w:bottom w:val="single" w:color="auto" w:sz="4" w:space="0"/>
              <w:right w:val="single" w:color="auto" w:sz="4" w:space="0"/>
            </w:tcBorders>
            <w:noWrap/>
            <w:vAlign w:val="center"/>
          </w:tcPr>
          <w:p w14:paraId="26F1BC85">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48CF53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41.17</w:t>
            </w:r>
          </w:p>
        </w:tc>
      </w:tr>
      <w:tr w14:paraId="70F40C84">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75FBAE8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2210201</w:t>
            </w:r>
          </w:p>
        </w:tc>
        <w:tc>
          <w:tcPr>
            <w:tcW w:w="5397" w:type="dxa"/>
            <w:gridSpan w:val="7"/>
            <w:tcBorders>
              <w:top w:val="nil"/>
              <w:left w:val="nil"/>
              <w:bottom w:val="single" w:color="auto" w:sz="4" w:space="0"/>
              <w:right w:val="single" w:color="auto" w:sz="4" w:space="0"/>
            </w:tcBorders>
            <w:noWrap/>
            <w:vAlign w:val="center"/>
          </w:tcPr>
          <w:p w14:paraId="21634AF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住房公积金</w:t>
            </w:r>
          </w:p>
        </w:tc>
        <w:tc>
          <w:tcPr>
            <w:tcW w:w="2583" w:type="dxa"/>
            <w:gridSpan w:val="5"/>
            <w:tcBorders>
              <w:top w:val="nil"/>
              <w:left w:val="nil"/>
              <w:bottom w:val="single" w:color="auto" w:sz="4" w:space="0"/>
              <w:right w:val="single" w:color="auto" w:sz="4" w:space="0"/>
            </w:tcBorders>
            <w:noWrap/>
            <w:vAlign w:val="center"/>
          </w:tcPr>
          <w:p w14:paraId="0A84BD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2583" w:type="dxa"/>
            <w:gridSpan w:val="5"/>
            <w:tcBorders>
              <w:top w:val="nil"/>
              <w:left w:val="nil"/>
              <w:bottom w:val="single" w:color="auto" w:sz="4" w:space="0"/>
              <w:right w:val="single" w:color="auto" w:sz="4" w:space="0"/>
            </w:tcBorders>
            <w:noWrap/>
            <w:vAlign w:val="center"/>
          </w:tcPr>
          <w:p w14:paraId="437D46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2501" w:type="dxa"/>
            <w:gridSpan w:val="3"/>
            <w:tcBorders>
              <w:top w:val="nil"/>
              <w:left w:val="nil"/>
              <w:bottom w:val="single" w:color="auto" w:sz="4" w:space="0"/>
              <w:right w:val="single" w:color="auto" w:sz="4" w:space="0"/>
            </w:tcBorders>
            <w:noWrap/>
            <w:vAlign w:val="center"/>
          </w:tcPr>
          <w:p w14:paraId="03527FDB">
            <w:pPr>
              <w:widowControl/>
              <w:jc w:val="right"/>
              <w:rPr>
                <w:rFonts w:ascii="宋体" w:hAnsi="宋体" w:eastAsia="宋体" w:cs="宋体"/>
                <w:color w:val="000000"/>
                <w:kern w:val="0"/>
                <w:sz w:val="21"/>
                <w:szCs w:val="21"/>
              </w:rPr>
            </w:pPr>
          </w:p>
        </w:tc>
      </w:tr>
      <w:tr w14:paraId="75A9919B">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3B3E94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2240601</w:t>
            </w:r>
          </w:p>
        </w:tc>
        <w:tc>
          <w:tcPr>
            <w:tcW w:w="5397" w:type="dxa"/>
            <w:gridSpan w:val="7"/>
            <w:tcBorders>
              <w:top w:val="nil"/>
              <w:left w:val="nil"/>
              <w:bottom w:val="single" w:color="auto" w:sz="4" w:space="0"/>
              <w:right w:val="single" w:color="auto" w:sz="4" w:space="0"/>
            </w:tcBorders>
            <w:noWrap/>
            <w:vAlign w:val="center"/>
          </w:tcPr>
          <w:p w14:paraId="387B9C8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地质灾害防治</w:t>
            </w:r>
          </w:p>
        </w:tc>
        <w:tc>
          <w:tcPr>
            <w:tcW w:w="2583" w:type="dxa"/>
            <w:gridSpan w:val="5"/>
            <w:tcBorders>
              <w:top w:val="nil"/>
              <w:left w:val="nil"/>
              <w:bottom w:val="single" w:color="auto" w:sz="4" w:space="0"/>
              <w:right w:val="single" w:color="auto" w:sz="4" w:space="0"/>
            </w:tcBorders>
            <w:noWrap/>
            <w:vAlign w:val="center"/>
          </w:tcPr>
          <w:p w14:paraId="7E1846AE">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720EFBB7">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49729ACE">
            <w:pPr>
              <w:widowControl/>
              <w:jc w:val="right"/>
              <w:rPr>
                <w:rFonts w:ascii="宋体" w:hAnsi="宋体" w:eastAsia="宋体" w:cs="宋体"/>
                <w:color w:val="000000"/>
                <w:kern w:val="0"/>
                <w:sz w:val="21"/>
                <w:szCs w:val="21"/>
              </w:rPr>
            </w:pPr>
          </w:p>
        </w:tc>
      </w:tr>
      <w:tr w14:paraId="7F45B953">
        <w:tblPrEx>
          <w:tblCellMar>
            <w:top w:w="0" w:type="dxa"/>
            <w:left w:w="108" w:type="dxa"/>
            <w:bottom w:w="0" w:type="dxa"/>
            <w:right w:w="108" w:type="dxa"/>
          </w:tblCellMar>
        </w:tblPrEx>
        <w:trPr>
          <w:trHeight w:val="408"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611FA38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2299999</w:t>
            </w:r>
          </w:p>
        </w:tc>
        <w:tc>
          <w:tcPr>
            <w:tcW w:w="5397" w:type="dxa"/>
            <w:gridSpan w:val="7"/>
            <w:tcBorders>
              <w:top w:val="nil"/>
              <w:left w:val="nil"/>
              <w:bottom w:val="single" w:color="auto" w:sz="4" w:space="0"/>
              <w:right w:val="single" w:color="auto" w:sz="4" w:space="0"/>
            </w:tcBorders>
            <w:noWrap/>
            <w:vAlign w:val="center"/>
          </w:tcPr>
          <w:p w14:paraId="39C6205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其他支出</w:t>
            </w:r>
          </w:p>
        </w:tc>
        <w:tc>
          <w:tcPr>
            <w:tcW w:w="2583" w:type="dxa"/>
            <w:gridSpan w:val="5"/>
            <w:tcBorders>
              <w:top w:val="nil"/>
              <w:left w:val="nil"/>
              <w:bottom w:val="single" w:color="auto" w:sz="4" w:space="0"/>
              <w:right w:val="single" w:color="auto" w:sz="4" w:space="0"/>
            </w:tcBorders>
            <w:noWrap/>
            <w:vAlign w:val="center"/>
          </w:tcPr>
          <w:p w14:paraId="31CC9521">
            <w:pPr>
              <w:widowControl/>
              <w:jc w:val="right"/>
              <w:rPr>
                <w:rFonts w:ascii="宋体" w:hAnsi="宋体" w:eastAsia="宋体" w:cs="宋体"/>
                <w:color w:val="000000"/>
                <w:kern w:val="0"/>
                <w:sz w:val="21"/>
                <w:szCs w:val="21"/>
              </w:rPr>
            </w:pPr>
          </w:p>
        </w:tc>
        <w:tc>
          <w:tcPr>
            <w:tcW w:w="2583" w:type="dxa"/>
            <w:gridSpan w:val="5"/>
            <w:tcBorders>
              <w:top w:val="nil"/>
              <w:left w:val="nil"/>
              <w:bottom w:val="single" w:color="auto" w:sz="4" w:space="0"/>
              <w:right w:val="single" w:color="auto" w:sz="4" w:space="0"/>
            </w:tcBorders>
            <w:noWrap/>
            <w:vAlign w:val="center"/>
          </w:tcPr>
          <w:p w14:paraId="48FF8B19">
            <w:pPr>
              <w:widowControl/>
              <w:jc w:val="right"/>
              <w:rPr>
                <w:rFonts w:ascii="宋体" w:hAnsi="宋体" w:eastAsia="宋体" w:cs="宋体"/>
                <w:color w:val="000000"/>
                <w:kern w:val="0"/>
                <w:sz w:val="21"/>
                <w:szCs w:val="21"/>
              </w:rPr>
            </w:pPr>
          </w:p>
        </w:tc>
        <w:tc>
          <w:tcPr>
            <w:tcW w:w="2501" w:type="dxa"/>
            <w:gridSpan w:val="3"/>
            <w:tcBorders>
              <w:top w:val="nil"/>
              <w:left w:val="nil"/>
              <w:bottom w:val="single" w:color="auto" w:sz="4" w:space="0"/>
              <w:right w:val="single" w:color="auto" w:sz="4" w:space="0"/>
            </w:tcBorders>
            <w:noWrap/>
            <w:vAlign w:val="center"/>
          </w:tcPr>
          <w:p w14:paraId="782A11B0">
            <w:pPr>
              <w:widowControl/>
              <w:jc w:val="right"/>
              <w:rPr>
                <w:rFonts w:ascii="宋体" w:hAnsi="宋体" w:eastAsia="宋体" w:cs="宋体"/>
                <w:color w:val="000000"/>
                <w:kern w:val="0"/>
                <w:sz w:val="21"/>
                <w:szCs w:val="21"/>
              </w:rPr>
            </w:pPr>
          </w:p>
        </w:tc>
      </w:tr>
      <w:tr w14:paraId="1B00F2C6">
        <w:tblPrEx>
          <w:tblCellMar>
            <w:top w:w="0" w:type="dxa"/>
            <w:left w:w="108" w:type="dxa"/>
            <w:bottom w:w="0" w:type="dxa"/>
            <w:right w:w="108" w:type="dxa"/>
          </w:tblCellMar>
        </w:tblPrEx>
        <w:trPr>
          <w:trHeight w:val="408" w:hRule="exact"/>
        </w:trPr>
        <w:tc>
          <w:tcPr>
            <w:tcW w:w="14174" w:type="dxa"/>
            <w:gridSpan w:val="25"/>
            <w:tcBorders>
              <w:top w:val="nil"/>
              <w:left w:val="nil"/>
              <w:bottom w:val="nil"/>
              <w:right w:val="nil"/>
            </w:tcBorders>
            <w:shd w:val="clear" w:color="000000" w:fill="FFFFFF"/>
            <w:noWrap/>
            <w:vAlign w:val="center"/>
          </w:tcPr>
          <w:p w14:paraId="6FDCF4B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注：本表反映部门本年度一般公共预算财政拨款支出情况。</w:t>
            </w:r>
          </w:p>
        </w:tc>
      </w:tr>
      <w:tr w14:paraId="55DFA852">
        <w:tblPrEx>
          <w:tblCellMar>
            <w:top w:w="0" w:type="dxa"/>
            <w:left w:w="108" w:type="dxa"/>
            <w:bottom w:w="0" w:type="dxa"/>
            <w:right w:w="108" w:type="dxa"/>
          </w:tblCellMar>
        </w:tblPrEx>
        <w:trPr>
          <w:trHeight w:val="543" w:hRule="exact"/>
        </w:trPr>
        <w:tc>
          <w:tcPr>
            <w:tcW w:w="14174" w:type="dxa"/>
            <w:gridSpan w:val="25"/>
            <w:tcBorders>
              <w:top w:val="nil"/>
              <w:left w:val="nil"/>
              <w:bottom w:val="nil"/>
              <w:right w:val="nil"/>
            </w:tcBorders>
            <w:noWrap/>
            <w:vAlign w:val="center"/>
          </w:tcPr>
          <w:p w14:paraId="79EA06B9">
            <w:pPr>
              <w:widowControl/>
              <w:jc w:val="center"/>
              <w:rPr>
                <w:rFonts w:hint="eastAsia" w:ascii="宋体" w:hAnsi="宋体" w:eastAsia="宋体" w:cs="宋体"/>
                <w:b/>
                <w:bCs/>
                <w:color w:val="000000"/>
                <w:kern w:val="0"/>
                <w:sz w:val="32"/>
                <w:szCs w:val="32"/>
              </w:rPr>
            </w:pPr>
          </w:p>
        </w:tc>
      </w:tr>
      <w:tr w14:paraId="620925CA">
        <w:tblPrEx>
          <w:tblCellMar>
            <w:top w:w="0" w:type="dxa"/>
            <w:left w:w="108" w:type="dxa"/>
            <w:bottom w:w="0" w:type="dxa"/>
            <w:right w:w="108" w:type="dxa"/>
          </w:tblCellMar>
        </w:tblPrEx>
        <w:trPr>
          <w:trHeight w:val="543" w:hRule="exact"/>
        </w:trPr>
        <w:tc>
          <w:tcPr>
            <w:tcW w:w="14174" w:type="dxa"/>
            <w:gridSpan w:val="25"/>
            <w:tcBorders>
              <w:top w:val="nil"/>
              <w:left w:val="nil"/>
              <w:bottom w:val="nil"/>
              <w:right w:val="nil"/>
            </w:tcBorders>
            <w:noWrap/>
            <w:vAlign w:val="center"/>
          </w:tcPr>
          <w:p w14:paraId="5F1343FC">
            <w:pPr>
              <w:widowControl/>
              <w:jc w:val="center"/>
              <w:rPr>
                <w:rFonts w:ascii="宋体" w:hAnsi="宋体" w:eastAsia="宋体" w:cs="宋体"/>
                <w:color w:val="000000"/>
                <w:kern w:val="0"/>
                <w:sz w:val="21"/>
                <w:szCs w:val="21"/>
              </w:rPr>
            </w:pPr>
            <w:bookmarkStart w:id="0" w:name="OLE_LINK5"/>
            <w:r>
              <w:rPr>
                <w:rFonts w:hint="eastAsia" w:ascii="宋体" w:hAnsi="宋体" w:eastAsia="宋体" w:cs="宋体"/>
                <w:b/>
                <w:bCs/>
                <w:color w:val="000000"/>
                <w:kern w:val="0"/>
                <w:sz w:val="32"/>
                <w:szCs w:val="32"/>
              </w:rPr>
              <w:t>一般公共预算财政拨款基本支出决算明细表</w:t>
            </w:r>
            <w:bookmarkEnd w:id="0"/>
          </w:p>
        </w:tc>
      </w:tr>
      <w:tr w14:paraId="3BC06B5E">
        <w:tblPrEx>
          <w:tblCellMar>
            <w:top w:w="0" w:type="dxa"/>
            <w:left w:w="108" w:type="dxa"/>
            <w:bottom w:w="0" w:type="dxa"/>
            <w:right w:w="108" w:type="dxa"/>
          </w:tblCellMar>
        </w:tblPrEx>
        <w:trPr>
          <w:trHeight w:val="408" w:hRule="exact"/>
        </w:trPr>
        <w:tc>
          <w:tcPr>
            <w:tcW w:w="690" w:type="dxa"/>
            <w:gridSpan w:val="3"/>
            <w:tcBorders>
              <w:top w:val="nil"/>
              <w:left w:val="nil"/>
              <w:bottom w:val="nil"/>
              <w:right w:val="nil"/>
            </w:tcBorders>
            <w:noWrap/>
            <w:vAlign w:val="center"/>
          </w:tcPr>
          <w:p w14:paraId="43C62ACF">
            <w:pPr>
              <w:widowControl/>
              <w:jc w:val="left"/>
              <w:rPr>
                <w:rFonts w:ascii="宋体" w:hAnsi="宋体" w:eastAsia="宋体" w:cs="宋体"/>
                <w:color w:val="000000"/>
                <w:kern w:val="0"/>
                <w:sz w:val="21"/>
                <w:szCs w:val="21"/>
              </w:rPr>
            </w:pPr>
          </w:p>
        </w:tc>
        <w:tc>
          <w:tcPr>
            <w:tcW w:w="3061" w:type="dxa"/>
            <w:gridSpan w:val="3"/>
            <w:tcBorders>
              <w:top w:val="nil"/>
              <w:left w:val="nil"/>
              <w:bottom w:val="nil"/>
              <w:right w:val="nil"/>
            </w:tcBorders>
            <w:noWrap/>
            <w:vAlign w:val="center"/>
          </w:tcPr>
          <w:p w14:paraId="568BD826">
            <w:pPr>
              <w:widowControl/>
              <w:jc w:val="left"/>
              <w:rPr>
                <w:rFonts w:ascii="宋体" w:hAnsi="宋体" w:eastAsia="宋体" w:cs="宋体"/>
                <w:color w:val="000000"/>
                <w:kern w:val="0"/>
                <w:sz w:val="21"/>
                <w:szCs w:val="21"/>
              </w:rPr>
            </w:pPr>
          </w:p>
        </w:tc>
        <w:tc>
          <w:tcPr>
            <w:tcW w:w="1164" w:type="dxa"/>
            <w:tcBorders>
              <w:top w:val="nil"/>
              <w:left w:val="nil"/>
              <w:bottom w:val="nil"/>
              <w:right w:val="nil"/>
            </w:tcBorders>
            <w:noWrap/>
            <w:vAlign w:val="center"/>
          </w:tcPr>
          <w:p w14:paraId="70D9FC83">
            <w:pPr>
              <w:widowControl/>
              <w:jc w:val="left"/>
              <w:rPr>
                <w:rFonts w:ascii="宋体" w:hAnsi="宋体" w:eastAsia="宋体" w:cs="宋体"/>
                <w:color w:val="000000"/>
                <w:kern w:val="0"/>
                <w:sz w:val="21"/>
                <w:szCs w:val="21"/>
              </w:rPr>
            </w:pPr>
          </w:p>
        </w:tc>
        <w:tc>
          <w:tcPr>
            <w:tcW w:w="690" w:type="dxa"/>
            <w:gridSpan w:val="3"/>
            <w:tcBorders>
              <w:top w:val="nil"/>
              <w:left w:val="nil"/>
              <w:bottom w:val="nil"/>
              <w:right w:val="nil"/>
            </w:tcBorders>
            <w:noWrap/>
            <w:vAlign w:val="center"/>
          </w:tcPr>
          <w:p w14:paraId="6A05DE46">
            <w:pPr>
              <w:widowControl/>
              <w:jc w:val="left"/>
              <w:rPr>
                <w:rFonts w:ascii="宋体" w:hAnsi="宋体" w:eastAsia="宋体" w:cs="宋体"/>
                <w:color w:val="000000"/>
                <w:kern w:val="0"/>
                <w:sz w:val="21"/>
                <w:szCs w:val="21"/>
              </w:rPr>
            </w:pPr>
          </w:p>
        </w:tc>
        <w:tc>
          <w:tcPr>
            <w:tcW w:w="2270" w:type="dxa"/>
            <w:gridSpan w:val="3"/>
            <w:tcBorders>
              <w:top w:val="nil"/>
              <w:left w:val="nil"/>
              <w:bottom w:val="nil"/>
              <w:right w:val="nil"/>
            </w:tcBorders>
            <w:noWrap/>
            <w:vAlign w:val="center"/>
          </w:tcPr>
          <w:p w14:paraId="46580EA7">
            <w:pPr>
              <w:widowControl/>
              <w:jc w:val="left"/>
              <w:rPr>
                <w:rFonts w:ascii="宋体" w:hAnsi="宋体" w:eastAsia="宋体" w:cs="宋体"/>
                <w:color w:val="000000"/>
                <w:kern w:val="0"/>
                <w:sz w:val="21"/>
                <w:szCs w:val="21"/>
              </w:rPr>
            </w:pPr>
          </w:p>
        </w:tc>
        <w:tc>
          <w:tcPr>
            <w:tcW w:w="816" w:type="dxa"/>
            <w:gridSpan w:val="2"/>
            <w:tcBorders>
              <w:top w:val="nil"/>
              <w:left w:val="nil"/>
              <w:bottom w:val="nil"/>
              <w:right w:val="nil"/>
            </w:tcBorders>
            <w:noWrap/>
            <w:vAlign w:val="center"/>
          </w:tcPr>
          <w:p w14:paraId="259E972C">
            <w:pPr>
              <w:widowControl/>
              <w:jc w:val="left"/>
              <w:rPr>
                <w:rFonts w:ascii="宋体" w:hAnsi="宋体" w:eastAsia="宋体" w:cs="宋体"/>
                <w:color w:val="000000"/>
                <w:kern w:val="0"/>
                <w:sz w:val="21"/>
                <w:szCs w:val="21"/>
              </w:rPr>
            </w:pPr>
          </w:p>
        </w:tc>
        <w:tc>
          <w:tcPr>
            <w:tcW w:w="690" w:type="dxa"/>
            <w:gridSpan w:val="4"/>
            <w:tcBorders>
              <w:top w:val="nil"/>
              <w:left w:val="nil"/>
              <w:bottom w:val="nil"/>
              <w:right w:val="nil"/>
            </w:tcBorders>
            <w:noWrap/>
            <w:vAlign w:val="center"/>
          </w:tcPr>
          <w:p w14:paraId="0E9B525F">
            <w:pPr>
              <w:widowControl/>
              <w:jc w:val="left"/>
              <w:rPr>
                <w:rFonts w:ascii="宋体" w:hAnsi="宋体" w:eastAsia="宋体" w:cs="宋体"/>
                <w:color w:val="000000"/>
                <w:kern w:val="0"/>
                <w:sz w:val="21"/>
                <w:szCs w:val="21"/>
              </w:rPr>
            </w:pPr>
          </w:p>
        </w:tc>
        <w:tc>
          <w:tcPr>
            <w:tcW w:w="4793" w:type="dxa"/>
            <w:gridSpan w:val="6"/>
            <w:tcBorders>
              <w:top w:val="nil"/>
              <w:left w:val="nil"/>
              <w:bottom w:val="nil"/>
              <w:right w:val="nil"/>
            </w:tcBorders>
            <w:noWrap/>
            <w:vAlign w:val="center"/>
          </w:tcPr>
          <w:p w14:paraId="5A2312E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公开06表</w:t>
            </w:r>
          </w:p>
        </w:tc>
      </w:tr>
      <w:tr w14:paraId="1847B67A">
        <w:tblPrEx>
          <w:tblCellMar>
            <w:top w:w="0" w:type="dxa"/>
            <w:left w:w="108" w:type="dxa"/>
            <w:bottom w:w="0" w:type="dxa"/>
            <w:right w:w="108" w:type="dxa"/>
          </w:tblCellMar>
        </w:tblPrEx>
        <w:trPr>
          <w:trHeight w:val="374" w:hRule="atLeast"/>
        </w:trPr>
        <w:tc>
          <w:tcPr>
            <w:tcW w:w="14174" w:type="dxa"/>
            <w:gridSpan w:val="25"/>
            <w:tcBorders>
              <w:top w:val="nil"/>
              <w:left w:val="nil"/>
              <w:bottom w:val="single" w:color="auto" w:sz="4" w:space="0"/>
              <w:right w:val="nil"/>
            </w:tcBorders>
            <w:noWrap/>
            <w:vAlign w:val="center"/>
          </w:tcPr>
          <w:p w14:paraId="4BF3A0AB">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2024年度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49A619A8">
        <w:tblPrEx>
          <w:tblCellMar>
            <w:top w:w="0" w:type="dxa"/>
            <w:left w:w="108" w:type="dxa"/>
            <w:bottom w:w="0" w:type="dxa"/>
            <w:right w:w="108" w:type="dxa"/>
          </w:tblCellMar>
        </w:tblPrEx>
        <w:trPr>
          <w:trHeight w:val="374" w:hRule="atLeast"/>
        </w:trPr>
        <w:tc>
          <w:tcPr>
            <w:tcW w:w="5070" w:type="dxa"/>
            <w:gridSpan w:val="8"/>
            <w:tcBorders>
              <w:top w:val="single" w:color="auto" w:sz="4" w:space="0"/>
              <w:left w:val="single" w:color="auto" w:sz="4" w:space="0"/>
              <w:bottom w:val="single" w:color="auto" w:sz="4" w:space="0"/>
              <w:right w:val="single" w:color="auto" w:sz="4" w:space="0"/>
            </w:tcBorders>
            <w:noWrap/>
            <w:vAlign w:val="center"/>
          </w:tcPr>
          <w:p w14:paraId="34A2F1F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人员经费</w:t>
            </w:r>
          </w:p>
        </w:tc>
        <w:tc>
          <w:tcPr>
            <w:tcW w:w="9104" w:type="dxa"/>
            <w:gridSpan w:val="17"/>
            <w:tcBorders>
              <w:top w:val="single" w:color="auto" w:sz="4" w:space="0"/>
              <w:left w:val="single" w:color="auto" w:sz="4" w:space="0"/>
              <w:bottom w:val="single" w:color="auto" w:sz="4" w:space="0"/>
              <w:right w:val="single" w:color="auto" w:sz="4" w:space="0"/>
            </w:tcBorders>
            <w:noWrap/>
            <w:vAlign w:val="center"/>
          </w:tcPr>
          <w:p w14:paraId="79B337E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公用经费</w:t>
            </w:r>
          </w:p>
        </w:tc>
      </w:tr>
      <w:tr w14:paraId="4A7A9BF0">
        <w:tblPrEx>
          <w:tblCellMar>
            <w:top w:w="0" w:type="dxa"/>
            <w:left w:w="108" w:type="dxa"/>
            <w:bottom w:w="0" w:type="dxa"/>
            <w:right w:w="108" w:type="dxa"/>
          </w:tblCellMar>
        </w:tblPrEx>
        <w:trPr>
          <w:trHeight w:val="374" w:hRule="atLeast"/>
        </w:trPr>
        <w:tc>
          <w:tcPr>
            <w:tcW w:w="111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4C9849C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2641" w:type="dxa"/>
            <w:vMerge w:val="restart"/>
            <w:tcBorders>
              <w:top w:val="single" w:color="auto" w:sz="4" w:space="0"/>
              <w:left w:val="single" w:color="auto" w:sz="4" w:space="0"/>
              <w:bottom w:val="single" w:color="auto" w:sz="4" w:space="0"/>
              <w:right w:val="single" w:color="auto" w:sz="4" w:space="0"/>
            </w:tcBorders>
            <w:noWrap w:val="0"/>
            <w:vAlign w:val="center"/>
          </w:tcPr>
          <w:p w14:paraId="5F2C5C2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3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FCA161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c>
          <w:tcPr>
            <w:tcW w:w="120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6510013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160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0CA2E3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022"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BE6F54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c>
          <w:tcPr>
            <w:tcW w:w="110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1E74B9F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3195"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5131699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14:paraId="202EB4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r>
      <w:tr w14:paraId="1125BDE3">
        <w:tblPrEx>
          <w:tblCellMar>
            <w:top w:w="0" w:type="dxa"/>
            <w:left w:w="108" w:type="dxa"/>
            <w:bottom w:w="0" w:type="dxa"/>
            <w:right w:w="108" w:type="dxa"/>
          </w:tblCellMar>
        </w:tblPrEx>
        <w:trPr>
          <w:trHeight w:val="374" w:hRule="atLeas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54FAF988">
            <w:pPr>
              <w:widowControl/>
              <w:jc w:val="left"/>
              <w:rPr>
                <w:rFonts w:ascii="宋体" w:hAnsi="宋体" w:eastAsia="宋体" w:cs="宋体"/>
                <w:color w:val="000000"/>
                <w:kern w:val="0"/>
                <w:sz w:val="21"/>
                <w:szCs w:val="21"/>
              </w:rPr>
            </w:pPr>
          </w:p>
        </w:tc>
        <w:tc>
          <w:tcPr>
            <w:tcW w:w="2641" w:type="dxa"/>
            <w:vMerge w:val="continue"/>
            <w:tcBorders>
              <w:top w:val="single" w:color="auto" w:sz="4" w:space="0"/>
              <w:left w:val="single" w:color="auto" w:sz="4" w:space="0"/>
              <w:bottom w:val="single" w:color="auto" w:sz="4" w:space="0"/>
              <w:right w:val="single" w:color="auto" w:sz="4" w:space="0"/>
            </w:tcBorders>
            <w:noWrap w:val="0"/>
            <w:vAlign w:val="center"/>
          </w:tcPr>
          <w:p w14:paraId="275C79CD">
            <w:pPr>
              <w:widowControl/>
              <w:jc w:val="left"/>
              <w:rPr>
                <w:rFonts w:ascii="宋体" w:hAnsi="宋体" w:eastAsia="宋体" w:cs="宋体"/>
                <w:color w:val="000000"/>
                <w:kern w:val="0"/>
                <w:sz w:val="21"/>
                <w:szCs w:val="21"/>
              </w:rPr>
            </w:pPr>
          </w:p>
        </w:tc>
        <w:tc>
          <w:tcPr>
            <w:tcW w:w="13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882DA6B">
            <w:pPr>
              <w:widowControl/>
              <w:jc w:val="left"/>
              <w:rPr>
                <w:rFonts w:ascii="宋体" w:hAnsi="宋体" w:eastAsia="宋体" w:cs="宋体"/>
                <w:color w:val="000000"/>
                <w:kern w:val="0"/>
                <w:sz w:val="21"/>
                <w:szCs w:val="21"/>
              </w:rPr>
            </w:pPr>
          </w:p>
        </w:tc>
        <w:tc>
          <w:tcPr>
            <w:tcW w:w="12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D5E63DA">
            <w:pPr>
              <w:widowControl/>
              <w:jc w:val="left"/>
              <w:rPr>
                <w:rFonts w:ascii="宋体" w:hAnsi="宋体" w:eastAsia="宋体" w:cs="宋体"/>
                <w:color w:val="000000"/>
                <w:kern w:val="0"/>
                <w:sz w:val="21"/>
                <w:szCs w:val="21"/>
              </w:rPr>
            </w:pPr>
          </w:p>
        </w:tc>
        <w:tc>
          <w:tcPr>
            <w:tcW w:w="16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015958">
            <w:pPr>
              <w:widowControl/>
              <w:jc w:val="left"/>
              <w:rPr>
                <w:rFonts w:ascii="宋体" w:hAnsi="宋体" w:eastAsia="宋体" w:cs="宋体"/>
                <w:color w:val="000000"/>
                <w:kern w:val="0"/>
                <w:sz w:val="21"/>
                <w:szCs w:val="21"/>
              </w:rPr>
            </w:pPr>
          </w:p>
        </w:tc>
        <w:tc>
          <w:tcPr>
            <w:tcW w:w="10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865DFD8">
            <w:pPr>
              <w:widowControl/>
              <w:jc w:val="left"/>
              <w:rPr>
                <w:rFonts w:ascii="宋体" w:hAnsi="宋体" w:eastAsia="宋体" w:cs="宋体"/>
                <w:color w:val="000000"/>
                <w:kern w:val="0"/>
                <w:sz w:val="21"/>
                <w:szCs w:val="21"/>
              </w:rPr>
            </w:pPr>
          </w:p>
        </w:tc>
        <w:tc>
          <w:tcPr>
            <w:tcW w:w="110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33B22728">
            <w:pPr>
              <w:widowControl/>
              <w:jc w:val="left"/>
              <w:rPr>
                <w:rFonts w:ascii="宋体" w:hAnsi="宋体" w:eastAsia="宋体" w:cs="宋体"/>
                <w:color w:val="000000"/>
                <w:kern w:val="0"/>
                <w:sz w:val="21"/>
                <w:szCs w:val="21"/>
              </w:rPr>
            </w:pPr>
          </w:p>
        </w:tc>
        <w:tc>
          <w:tcPr>
            <w:tcW w:w="3195"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715FE29">
            <w:pPr>
              <w:widowControl/>
              <w:jc w:val="left"/>
              <w:rPr>
                <w:rFonts w:ascii="宋体" w:hAnsi="宋体" w:eastAsia="宋体" w:cs="宋体"/>
                <w:color w:val="000000"/>
                <w:kern w:val="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14:paraId="00169E7F">
            <w:pPr>
              <w:widowControl/>
              <w:jc w:val="left"/>
              <w:rPr>
                <w:rFonts w:ascii="宋体" w:hAnsi="宋体" w:eastAsia="宋体" w:cs="宋体"/>
                <w:color w:val="000000"/>
                <w:kern w:val="0"/>
                <w:sz w:val="21"/>
                <w:szCs w:val="21"/>
              </w:rPr>
            </w:pPr>
          </w:p>
        </w:tc>
      </w:tr>
      <w:tr w14:paraId="200DBD2D">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0AE28A3C">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w:t>
            </w:r>
          </w:p>
        </w:tc>
        <w:tc>
          <w:tcPr>
            <w:tcW w:w="2641" w:type="dxa"/>
            <w:tcBorders>
              <w:top w:val="single" w:color="auto" w:sz="4" w:space="0"/>
              <w:left w:val="single" w:color="auto" w:sz="4" w:space="0"/>
              <w:bottom w:val="single" w:color="auto" w:sz="4" w:space="0"/>
              <w:right w:val="single" w:color="auto" w:sz="4" w:space="0"/>
            </w:tcBorders>
            <w:noWrap/>
            <w:vAlign w:val="center"/>
          </w:tcPr>
          <w:p w14:paraId="0216528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工资福利支出</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0A3A6F0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28,780.77</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4522F0F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0C102EA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商品和服务支出</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5CE608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2,129.93</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1E7525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3478AEE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债务利息及费用支出</w:t>
            </w:r>
          </w:p>
        </w:tc>
        <w:tc>
          <w:tcPr>
            <w:tcW w:w="974" w:type="dxa"/>
            <w:tcBorders>
              <w:top w:val="single" w:color="auto" w:sz="4" w:space="0"/>
              <w:left w:val="single" w:color="auto" w:sz="4" w:space="0"/>
              <w:bottom w:val="single" w:color="auto" w:sz="4" w:space="0"/>
              <w:right w:val="single" w:color="auto" w:sz="4" w:space="0"/>
            </w:tcBorders>
            <w:noWrap/>
            <w:vAlign w:val="center"/>
          </w:tcPr>
          <w:p w14:paraId="76AB03BD">
            <w:pPr>
              <w:widowControl/>
              <w:jc w:val="right"/>
              <w:rPr>
                <w:rFonts w:ascii="宋体" w:hAnsi="宋体" w:eastAsia="宋体" w:cs="宋体"/>
                <w:color w:val="000000"/>
                <w:kern w:val="0"/>
                <w:sz w:val="21"/>
                <w:szCs w:val="21"/>
              </w:rPr>
            </w:pPr>
          </w:p>
        </w:tc>
      </w:tr>
      <w:tr w14:paraId="0C59CDD0">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5CEDE742">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30101</w:t>
            </w:r>
          </w:p>
        </w:tc>
        <w:tc>
          <w:tcPr>
            <w:tcW w:w="2641" w:type="dxa"/>
            <w:tcBorders>
              <w:top w:val="single" w:color="auto" w:sz="4" w:space="0"/>
              <w:left w:val="single" w:color="auto" w:sz="4" w:space="0"/>
              <w:bottom w:val="single" w:color="auto" w:sz="4" w:space="0"/>
              <w:right w:val="single" w:color="auto" w:sz="4" w:space="0"/>
            </w:tcBorders>
            <w:noWrap/>
            <w:vAlign w:val="center"/>
          </w:tcPr>
          <w:p w14:paraId="4936F22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基本工资</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741E33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12,911.21</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0468FF3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30201</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38438DD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办公费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2D86B3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233.99</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41C3E9E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30701</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2F32C6B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国内债务付息</w:t>
            </w:r>
          </w:p>
        </w:tc>
        <w:tc>
          <w:tcPr>
            <w:tcW w:w="974" w:type="dxa"/>
            <w:tcBorders>
              <w:top w:val="single" w:color="auto" w:sz="4" w:space="0"/>
              <w:left w:val="single" w:color="auto" w:sz="4" w:space="0"/>
              <w:bottom w:val="single" w:color="auto" w:sz="4" w:space="0"/>
              <w:right w:val="single" w:color="auto" w:sz="4" w:space="0"/>
            </w:tcBorders>
            <w:noWrap/>
            <w:vAlign w:val="center"/>
          </w:tcPr>
          <w:p w14:paraId="31CA72DE">
            <w:pPr>
              <w:widowControl/>
              <w:jc w:val="right"/>
              <w:rPr>
                <w:rFonts w:ascii="宋体" w:hAnsi="宋体" w:eastAsia="宋体" w:cs="宋体"/>
                <w:color w:val="000000"/>
                <w:kern w:val="0"/>
                <w:sz w:val="21"/>
                <w:szCs w:val="21"/>
              </w:rPr>
            </w:pPr>
          </w:p>
        </w:tc>
      </w:tr>
      <w:tr w14:paraId="667761A1">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7BB8A6E2">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30102</w:t>
            </w:r>
          </w:p>
        </w:tc>
        <w:tc>
          <w:tcPr>
            <w:tcW w:w="2641" w:type="dxa"/>
            <w:tcBorders>
              <w:top w:val="single" w:color="auto" w:sz="4" w:space="0"/>
              <w:left w:val="single" w:color="auto" w:sz="4" w:space="0"/>
              <w:bottom w:val="single" w:color="auto" w:sz="4" w:space="0"/>
              <w:right w:val="single" w:color="auto" w:sz="4" w:space="0"/>
            </w:tcBorders>
            <w:noWrap/>
            <w:vAlign w:val="center"/>
          </w:tcPr>
          <w:p w14:paraId="5A024AC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津贴补贴</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48D9FAC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557.57</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7BAD1B2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30202</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042701F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印刷费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0424D81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76.00</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01E9A47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30702</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4A303A1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国外债务付息</w:t>
            </w:r>
          </w:p>
        </w:tc>
        <w:tc>
          <w:tcPr>
            <w:tcW w:w="974" w:type="dxa"/>
            <w:tcBorders>
              <w:top w:val="single" w:color="auto" w:sz="4" w:space="0"/>
              <w:left w:val="single" w:color="auto" w:sz="4" w:space="0"/>
              <w:bottom w:val="single" w:color="auto" w:sz="4" w:space="0"/>
              <w:right w:val="single" w:color="auto" w:sz="4" w:space="0"/>
            </w:tcBorders>
            <w:noWrap/>
            <w:vAlign w:val="center"/>
          </w:tcPr>
          <w:p w14:paraId="06275C01">
            <w:pPr>
              <w:widowControl/>
              <w:jc w:val="right"/>
              <w:rPr>
                <w:rFonts w:ascii="宋体" w:hAnsi="宋体" w:eastAsia="宋体" w:cs="宋体"/>
                <w:color w:val="000000"/>
                <w:kern w:val="0"/>
                <w:sz w:val="21"/>
                <w:szCs w:val="21"/>
              </w:rPr>
            </w:pPr>
          </w:p>
        </w:tc>
      </w:tr>
      <w:tr w14:paraId="3E8B4685">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7237B4C6">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30103</w:t>
            </w:r>
          </w:p>
        </w:tc>
        <w:tc>
          <w:tcPr>
            <w:tcW w:w="2641" w:type="dxa"/>
            <w:tcBorders>
              <w:top w:val="single" w:color="auto" w:sz="4" w:space="0"/>
              <w:left w:val="single" w:color="auto" w:sz="4" w:space="0"/>
              <w:bottom w:val="single" w:color="auto" w:sz="4" w:space="0"/>
              <w:right w:val="single" w:color="auto" w:sz="4" w:space="0"/>
            </w:tcBorders>
            <w:noWrap/>
            <w:vAlign w:val="center"/>
          </w:tcPr>
          <w:p w14:paraId="595795A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奖金</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7EAE5369">
            <w:pPr>
              <w:widowControl/>
              <w:jc w:val="right"/>
              <w:rPr>
                <w:rFonts w:ascii="宋体" w:hAnsi="宋体" w:eastAsia="宋体" w:cs="宋体"/>
                <w:color w:val="000000"/>
                <w:kern w:val="0"/>
                <w:sz w:val="21"/>
                <w:szCs w:val="21"/>
              </w:rPr>
            </w:pP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26A711A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30203</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7EDDFF2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咨询费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49F0BE41">
            <w:pPr>
              <w:widowControl/>
              <w:jc w:val="right"/>
              <w:rPr>
                <w:rFonts w:ascii="宋体" w:hAnsi="宋体" w:eastAsia="宋体" w:cs="宋体"/>
                <w:color w:val="000000"/>
                <w:kern w:val="0"/>
                <w:sz w:val="21"/>
                <w:szCs w:val="21"/>
              </w:rPr>
            </w:pP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3942BA1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7A49514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资本性支出</w:t>
            </w:r>
          </w:p>
        </w:tc>
        <w:tc>
          <w:tcPr>
            <w:tcW w:w="974" w:type="dxa"/>
            <w:tcBorders>
              <w:top w:val="single" w:color="auto" w:sz="4" w:space="0"/>
              <w:left w:val="single" w:color="auto" w:sz="4" w:space="0"/>
              <w:bottom w:val="single" w:color="auto" w:sz="4" w:space="0"/>
              <w:right w:val="single" w:color="auto" w:sz="4" w:space="0"/>
            </w:tcBorders>
            <w:noWrap/>
            <w:vAlign w:val="center"/>
          </w:tcPr>
          <w:p w14:paraId="58AC24CF">
            <w:pPr>
              <w:widowControl/>
              <w:jc w:val="righ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100</w:t>
            </w:r>
          </w:p>
        </w:tc>
      </w:tr>
      <w:tr w14:paraId="234DEFB8">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42AA33A">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30106</w:t>
            </w:r>
          </w:p>
        </w:tc>
        <w:tc>
          <w:tcPr>
            <w:tcW w:w="2641" w:type="dxa"/>
            <w:tcBorders>
              <w:top w:val="single" w:color="auto" w:sz="4" w:space="0"/>
              <w:left w:val="single" w:color="auto" w:sz="4" w:space="0"/>
              <w:bottom w:val="single" w:color="auto" w:sz="4" w:space="0"/>
              <w:right w:val="single" w:color="auto" w:sz="4" w:space="0"/>
            </w:tcBorders>
            <w:noWrap/>
            <w:vAlign w:val="center"/>
          </w:tcPr>
          <w:p w14:paraId="23B21E3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伙食补助费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68797A05">
            <w:pPr>
              <w:widowControl/>
              <w:jc w:val="right"/>
              <w:rPr>
                <w:rFonts w:ascii="宋体" w:hAnsi="宋体" w:eastAsia="宋体" w:cs="宋体"/>
                <w:color w:val="000000"/>
                <w:kern w:val="0"/>
                <w:sz w:val="21"/>
                <w:szCs w:val="21"/>
              </w:rPr>
            </w:pP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595EA6C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30204</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48804E0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手续费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13BAE073">
            <w:pPr>
              <w:widowControl/>
              <w:jc w:val="right"/>
              <w:rPr>
                <w:rFonts w:ascii="宋体" w:hAnsi="宋体" w:eastAsia="宋体" w:cs="宋体"/>
                <w:color w:val="000000"/>
                <w:kern w:val="0"/>
                <w:sz w:val="21"/>
                <w:szCs w:val="21"/>
              </w:rPr>
            </w:pP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3754BAA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31001</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3C31DE3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房屋建筑物购建</w:t>
            </w:r>
          </w:p>
        </w:tc>
        <w:tc>
          <w:tcPr>
            <w:tcW w:w="974" w:type="dxa"/>
            <w:tcBorders>
              <w:top w:val="single" w:color="auto" w:sz="4" w:space="0"/>
              <w:left w:val="single" w:color="auto" w:sz="4" w:space="0"/>
              <w:bottom w:val="single" w:color="auto" w:sz="4" w:space="0"/>
              <w:right w:val="single" w:color="auto" w:sz="4" w:space="0"/>
            </w:tcBorders>
            <w:noWrap/>
            <w:vAlign w:val="center"/>
          </w:tcPr>
          <w:p w14:paraId="47524A1E">
            <w:pPr>
              <w:widowControl/>
              <w:jc w:val="right"/>
              <w:rPr>
                <w:rFonts w:ascii="宋体" w:hAnsi="宋体" w:eastAsia="宋体" w:cs="宋体"/>
                <w:color w:val="000000"/>
                <w:kern w:val="0"/>
                <w:sz w:val="21"/>
                <w:szCs w:val="21"/>
              </w:rPr>
            </w:pPr>
          </w:p>
        </w:tc>
      </w:tr>
      <w:tr w14:paraId="2644C0BD">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68D9179">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30107</w:t>
            </w:r>
          </w:p>
        </w:tc>
        <w:tc>
          <w:tcPr>
            <w:tcW w:w="2641" w:type="dxa"/>
            <w:tcBorders>
              <w:top w:val="single" w:color="auto" w:sz="4" w:space="0"/>
              <w:left w:val="single" w:color="auto" w:sz="4" w:space="0"/>
              <w:bottom w:val="single" w:color="auto" w:sz="4" w:space="0"/>
              <w:right w:val="single" w:color="auto" w:sz="4" w:space="0"/>
            </w:tcBorders>
            <w:noWrap/>
            <w:vAlign w:val="center"/>
          </w:tcPr>
          <w:p w14:paraId="3E5EC0E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绩效工资</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4E8693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7,563.03</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788AEA8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30205</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5BB0D4A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水费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569F13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3.73</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397C238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31002</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2363D1D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办公设备购置</w:t>
            </w:r>
          </w:p>
        </w:tc>
        <w:tc>
          <w:tcPr>
            <w:tcW w:w="974" w:type="dxa"/>
            <w:tcBorders>
              <w:top w:val="single" w:color="auto" w:sz="4" w:space="0"/>
              <w:left w:val="single" w:color="auto" w:sz="4" w:space="0"/>
              <w:bottom w:val="single" w:color="auto" w:sz="4" w:space="0"/>
              <w:right w:val="single" w:color="auto" w:sz="4" w:space="0"/>
            </w:tcBorders>
            <w:noWrap/>
            <w:vAlign w:val="center"/>
          </w:tcPr>
          <w:p w14:paraId="4C1F231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31.49</w:t>
            </w:r>
          </w:p>
        </w:tc>
      </w:tr>
      <w:tr w14:paraId="2B1A5E93">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2C1A6DB9">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30108</w:t>
            </w:r>
          </w:p>
        </w:tc>
        <w:tc>
          <w:tcPr>
            <w:tcW w:w="2641" w:type="dxa"/>
            <w:tcBorders>
              <w:top w:val="single" w:color="auto" w:sz="4" w:space="0"/>
              <w:left w:val="single" w:color="auto" w:sz="4" w:space="0"/>
              <w:bottom w:val="single" w:color="auto" w:sz="4" w:space="0"/>
              <w:right w:val="single" w:color="auto" w:sz="4" w:space="0"/>
            </w:tcBorders>
            <w:noWrap/>
            <w:vAlign w:val="center"/>
          </w:tcPr>
          <w:p w14:paraId="2ABA65F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机关事业单位基本养老保险缴费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22BD21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3,290.48</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2DEE3B2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30206</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1437A1C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电费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6CEA621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43.74</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68234CE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31003</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7FEC5C8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专用设备购置</w:t>
            </w:r>
          </w:p>
        </w:tc>
        <w:tc>
          <w:tcPr>
            <w:tcW w:w="974" w:type="dxa"/>
            <w:tcBorders>
              <w:top w:val="single" w:color="auto" w:sz="4" w:space="0"/>
              <w:left w:val="single" w:color="auto" w:sz="4" w:space="0"/>
              <w:bottom w:val="single" w:color="auto" w:sz="4" w:space="0"/>
              <w:right w:val="single" w:color="auto" w:sz="4" w:space="0"/>
            </w:tcBorders>
            <w:noWrap/>
            <w:vAlign w:val="center"/>
          </w:tcPr>
          <w:p w14:paraId="6626920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68.51</w:t>
            </w:r>
          </w:p>
        </w:tc>
      </w:tr>
      <w:tr w14:paraId="79644802">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434F260">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30109</w:t>
            </w:r>
          </w:p>
        </w:tc>
        <w:tc>
          <w:tcPr>
            <w:tcW w:w="2641" w:type="dxa"/>
            <w:tcBorders>
              <w:top w:val="single" w:color="auto" w:sz="4" w:space="0"/>
              <w:left w:val="single" w:color="auto" w:sz="4" w:space="0"/>
              <w:bottom w:val="single" w:color="auto" w:sz="4" w:space="0"/>
              <w:right w:val="single" w:color="auto" w:sz="4" w:space="0"/>
            </w:tcBorders>
            <w:noWrap/>
            <w:vAlign w:val="center"/>
          </w:tcPr>
          <w:p w14:paraId="3836F39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职业年金缴费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11B23942">
            <w:pPr>
              <w:widowControl/>
              <w:jc w:val="right"/>
              <w:rPr>
                <w:rFonts w:ascii="宋体" w:hAnsi="宋体" w:eastAsia="宋体" w:cs="宋体"/>
                <w:color w:val="000000"/>
                <w:kern w:val="0"/>
                <w:sz w:val="21"/>
                <w:szCs w:val="21"/>
              </w:rPr>
            </w:pP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4ED0D91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30207</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4586E08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邮电费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092A24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11.26</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7AEAC76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31005</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60DA7D6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基础设施建设</w:t>
            </w:r>
          </w:p>
        </w:tc>
        <w:tc>
          <w:tcPr>
            <w:tcW w:w="974" w:type="dxa"/>
            <w:tcBorders>
              <w:top w:val="single" w:color="auto" w:sz="4" w:space="0"/>
              <w:left w:val="single" w:color="auto" w:sz="4" w:space="0"/>
              <w:bottom w:val="single" w:color="auto" w:sz="4" w:space="0"/>
              <w:right w:val="single" w:color="auto" w:sz="4" w:space="0"/>
            </w:tcBorders>
            <w:noWrap/>
            <w:vAlign w:val="center"/>
          </w:tcPr>
          <w:p w14:paraId="659CF40C">
            <w:pPr>
              <w:widowControl/>
              <w:jc w:val="right"/>
              <w:rPr>
                <w:rFonts w:ascii="宋体" w:hAnsi="宋体" w:eastAsia="宋体" w:cs="宋体"/>
                <w:color w:val="000000"/>
                <w:kern w:val="0"/>
                <w:sz w:val="21"/>
                <w:szCs w:val="21"/>
              </w:rPr>
            </w:pPr>
          </w:p>
        </w:tc>
      </w:tr>
      <w:tr w14:paraId="22261B96">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09269F0E">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30110</w:t>
            </w:r>
          </w:p>
        </w:tc>
        <w:tc>
          <w:tcPr>
            <w:tcW w:w="2641" w:type="dxa"/>
            <w:tcBorders>
              <w:top w:val="single" w:color="auto" w:sz="4" w:space="0"/>
              <w:left w:val="single" w:color="auto" w:sz="4" w:space="0"/>
              <w:bottom w:val="single" w:color="auto" w:sz="4" w:space="0"/>
              <w:right w:val="single" w:color="auto" w:sz="4" w:space="0"/>
            </w:tcBorders>
            <w:noWrap/>
            <w:vAlign w:val="center"/>
          </w:tcPr>
          <w:p w14:paraId="686029C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职工基本医疗保险缴费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7161DD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1,747.02</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1278F20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30208</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4072664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取暖费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50387FC8">
            <w:pPr>
              <w:widowControl/>
              <w:jc w:val="right"/>
              <w:rPr>
                <w:rFonts w:ascii="宋体" w:hAnsi="宋体" w:eastAsia="宋体" w:cs="宋体"/>
                <w:color w:val="000000"/>
                <w:kern w:val="0"/>
                <w:sz w:val="21"/>
                <w:szCs w:val="21"/>
              </w:rPr>
            </w:pP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76CA4D0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31006</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3B06BC3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大型修缮</w:t>
            </w:r>
          </w:p>
        </w:tc>
        <w:tc>
          <w:tcPr>
            <w:tcW w:w="974" w:type="dxa"/>
            <w:tcBorders>
              <w:top w:val="single" w:color="auto" w:sz="4" w:space="0"/>
              <w:left w:val="single" w:color="auto" w:sz="4" w:space="0"/>
              <w:bottom w:val="single" w:color="auto" w:sz="4" w:space="0"/>
              <w:right w:val="single" w:color="auto" w:sz="4" w:space="0"/>
            </w:tcBorders>
            <w:noWrap/>
            <w:vAlign w:val="center"/>
          </w:tcPr>
          <w:p w14:paraId="17DDD193">
            <w:pPr>
              <w:widowControl/>
              <w:jc w:val="right"/>
              <w:rPr>
                <w:rFonts w:ascii="宋体" w:hAnsi="宋体" w:eastAsia="宋体" w:cs="宋体"/>
                <w:color w:val="000000"/>
                <w:kern w:val="0"/>
                <w:sz w:val="21"/>
                <w:szCs w:val="21"/>
              </w:rPr>
            </w:pPr>
          </w:p>
        </w:tc>
      </w:tr>
      <w:tr w14:paraId="6FAA525A">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5DE9A91B">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30111</w:t>
            </w:r>
          </w:p>
        </w:tc>
        <w:tc>
          <w:tcPr>
            <w:tcW w:w="2641" w:type="dxa"/>
            <w:tcBorders>
              <w:top w:val="single" w:color="auto" w:sz="4" w:space="0"/>
              <w:left w:val="single" w:color="auto" w:sz="4" w:space="0"/>
              <w:bottom w:val="single" w:color="auto" w:sz="4" w:space="0"/>
              <w:right w:val="single" w:color="auto" w:sz="4" w:space="0"/>
            </w:tcBorders>
            <w:noWrap/>
            <w:vAlign w:val="center"/>
          </w:tcPr>
          <w:p w14:paraId="12F49DD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公务员医疗补助缴费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7C2F102B">
            <w:pPr>
              <w:widowControl/>
              <w:jc w:val="right"/>
              <w:rPr>
                <w:rFonts w:ascii="宋体" w:hAnsi="宋体" w:eastAsia="宋体" w:cs="宋体"/>
                <w:color w:val="000000"/>
                <w:kern w:val="0"/>
                <w:sz w:val="21"/>
                <w:szCs w:val="21"/>
              </w:rPr>
            </w:pP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5DCA425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30209</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182BD20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物业管理费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012BFB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88.75</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5EC35C8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31007</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642ECB5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信息网络及软件购置更新</w:t>
            </w:r>
          </w:p>
        </w:tc>
        <w:tc>
          <w:tcPr>
            <w:tcW w:w="974" w:type="dxa"/>
            <w:tcBorders>
              <w:top w:val="single" w:color="auto" w:sz="4" w:space="0"/>
              <w:left w:val="single" w:color="auto" w:sz="4" w:space="0"/>
              <w:bottom w:val="single" w:color="auto" w:sz="4" w:space="0"/>
              <w:right w:val="single" w:color="auto" w:sz="4" w:space="0"/>
            </w:tcBorders>
            <w:noWrap/>
            <w:vAlign w:val="center"/>
          </w:tcPr>
          <w:p w14:paraId="23BA2A9D">
            <w:pPr>
              <w:widowControl/>
              <w:jc w:val="right"/>
              <w:rPr>
                <w:rFonts w:ascii="宋体" w:hAnsi="宋体" w:eastAsia="宋体" w:cs="宋体"/>
                <w:color w:val="000000"/>
                <w:kern w:val="0"/>
                <w:sz w:val="21"/>
                <w:szCs w:val="21"/>
              </w:rPr>
            </w:pPr>
          </w:p>
        </w:tc>
      </w:tr>
      <w:tr w14:paraId="4F9BDCD2">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3F86A38">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30112</w:t>
            </w:r>
          </w:p>
        </w:tc>
        <w:tc>
          <w:tcPr>
            <w:tcW w:w="2641" w:type="dxa"/>
            <w:tcBorders>
              <w:top w:val="single" w:color="auto" w:sz="4" w:space="0"/>
              <w:left w:val="single" w:color="auto" w:sz="4" w:space="0"/>
              <w:bottom w:val="single" w:color="auto" w:sz="4" w:space="0"/>
              <w:right w:val="single" w:color="auto" w:sz="4" w:space="0"/>
            </w:tcBorders>
            <w:noWrap/>
            <w:vAlign w:val="center"/>
          </w:tcPr>
          <w:p w14:paraId="0A26B2A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其他社会保障缴费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29EA71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243.50</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162CE54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30211</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98BA93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差旅费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101013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254.90</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2D64548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31008</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4896142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物资储备</w:t>
            </w:r>
          </w:p>
        </w:tc>
        <w:tc>
          <w:tcPr>
            <w:tcW w:w="974" w:type="dxa"/>
            <w:tcBorders>
              <w:top w:val="single" w:color="auto" w:sz="4" w:space="0"/>
              <w:left w:val="single" w:color="auto" w:sz="4" w:space="0"/>
              <w:bottom w:val="single" w:color="auto" w:sz="4" w:space="0"/>
              <w:right w:val="single" w:color="auto" w:sz="4" w:space="0"/>
            </w:tcBorders>
            <w:noWrap/>
            <w:vAlign w:val="center"/>
          </w:tcPr>
          <w:p w14:paraId="4579AC63">
            <w:pPr>
              <w:widowControl/>
              <w:jc w:val="right"/>
              <w:rPr>
                <w:rFonts w:ascii="宋体" w:hAnsi="宋体" w:eastAsia="宋体" w:cs="宋体"/>
                <w:color w:val="000000"/>
                <w:kern w:val="0"/>
                <w:sz w:val="21"/>
                <w:szCs w:val="21"/>
              </w:rPr>
            </w:pPr>
          </w:p>
        </w:tc>
      </w:tr>
      <w:tr w14:paraId="43996A4D">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70B62A26">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30113</w:t>
            </w:r>
          </w:p>
        </w:tc>
        <w:tc>
          <w:tcPr>
            <w:tcW w:w="2641" w:type="dxa"/>
            <w:tcBorders>
              <w:top w:val="single" w:color="auto" w:sz="4" w:space="0"/>
              <w:left w:val="single" w:color="auto" w:sz="4" w:space="0"/>
              <w:bottom w:val="single" w:color="auto" w:sz="4" w:space="0"/>
              <w:right w:val="single" w:color="auto" w:sz="4" w:space="0"/>
            </w:tcBorders>
            <w:noWrap/>
            <w:vAlign w:val="center"/>
          </w:tcPr>
          <w:p w14:paraId="39F2F01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住房公积金</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030882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2,467.96</w:t>
            </w: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43D8F61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30212</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450C60D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因公出国（境）费用</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7AB8D9F7">
            <w:pPr>
              <w:widowControl/>
              <w:jc w:val="right"/>
              <w:rPr>
                <w:rFonts w:ascii="宋体" w:hAnsi="宋体" w:eastAsia="宋体" w:cs="宋体"/>
                <w:color w:val="000000"/>
                <w:kern w:val="0"/>
                <w:sz w:val="21"/>
                <w:szCs w:val="21"/>
              </w:rPr>
            </w:pP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2854B8D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31009</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7DEF19C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土地补偿</w:t>
            </w:r>
          </w:p>
        </w:tc>
        <w:tc>
          <w:tcPr>
            <w:tcW w:w="974" w:type="dxa"/>
            <w:tcBorders>
              <w:top w:val="single" w:color="auto" w:sz="4" w:space="0"/>
              <w:left w:val="single" w:color="auto" w:sz="4" w:space="0"/>
              <w:bottom w:val="single" w:color="auto" w:sz="4" w:space="0"/>
              <w:right w:val="single" w:color="auto" w:sz="4" w:space="0"/>
            </w:tcBorders>
            <w:noWrap/>
            <w:vAlign w:val="center"/>
          </w:tcPr>
          <w:p w14:paraId="0081D30A">
            <w:pPr>
              <w:widowControl/>
              <w:jc w:val="right"/>
              <w:rPr>
                <w:rFonts w:ascii="宋体" w:hAnsi="宋体" w:eastAsia="宋体" w:cs="宋体"/>
                <w:color w:val="000000"/>
                <w:kern w:val="0"/>
                <w:sz w:val="21"/>
                <w:szCs w:val="21"/>
              </w:rPr>
            </w:pPr>
          </w:p>
        </w:tc>
      </w:tr>
      <w:tr w14:paraId="23D654C3">
        <w:tblPrEx>
          <w:tblCellMar>
            <w:top w:w="0" w:type="dxa"/>
            <w:left w:w="108" w:type="dxa"/>
            <w:bottom w:w="0" w:type="dxa"/>
            <w:right w:w="108" w:type="dxa"/>
          </w:tblCellMar>
        </w:tblPrEx>
        <w:trPr>
          <w:trHeight w:val="374" w:hRule="atLeas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31E9DFE8">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30114</w:t>
            </w:r>
          </w:p>
        </w:tc>
        <w:tc>
          <w:tcPr>
            <w:tcW w:w="2641" w:type="dxa"/>
            <w:tcBorders>
              <w:top w:val="single" w:color="auto" w:sz="4" w:space="0"/>
              <w:left w:val="single" w:color="auto" w:sz="4" w:space="0"/>
              <w:bottom w:val="single" w:color="auto" w:sz="4" w:space="0"/>
              <w:right w:val="single" w:color="auto" w:sz="4" w:space="0"/>
            </w:tcBorders>
            <w:noWrap/>
            <w:vAlign w:val="center"/>
          </w:tcPr>
          <w:p w14:paraId="2187F9F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医疗费</w:t>
            </w:r>
          </w:p>
        </w:tc>
        <w:tc>
          <w:tcPr>
            <w:tcW w:w="1319" w:type="dxa"/>
            <w:gridSpan w:val="2"/>
            <w:tcBorders>
              <w:top w:val="single" w:color="auto" w:sz="4" w:space="0"/>
              <w:left w:val="single" w:color="auto" w:sz="4" w:space="0"/>
              <w:bottom w:val="single" w:color="auto" w:sz="4" w:space="0"/>
              <w:right w:val="single" w:color="auto" w:sz="4" w:space="0"/>
            </w:tcBorders>
            <w:noWrap/>
            <w:vAlign w:val="center"/>
          </w:tcPr>
          <w:p w14:paraId="7B03EA06">
            <w:pPr>
              <w:widowControl/>
              <w:jc w:val="right"/>
              <w:rPr>
                <w:rFonts w:ascii="宋体" w:hAnsi="宋体" w:eastAsia="宋体" w:cs="宋体"/>
                <w:color w:val="000000"/>
                <w:kern w:val="0"/>
                <w:sz w:val="21"/>
                <w:szCs w:val="21"/>
              </w:rPr>
            </w:pPr>
          </w:p>
        </w:tc>
        <w:tc>
          <w:tcPr>
            <w:tcW w:w="1200" w:type="dxa"/>
            <w:gridSpan w:val="3"/>
            <w:tcBorders>
              <w:top w:val="single" w:color="auto" w:sz="4" w:space="0"/>
              <w:left w:val="single" w:color="auto" w:sz="4" w:space="0"/>
              <w:bottom w:val="single" w:color="auto" w:sz="4" w:space="0"/>
              <w:right w:val="single" w:color="auto" w:sz="4" w:space="0"/>
            </w:tcBorders>
            <w:noWrap/>
            <w:vAlign w:val="center"/>
          </w:tcPr>
          <w:p w14:paraId="12259DC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30213</w:t>
            </w: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14:paraId="245D86D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维修（护）费</w:t>
            </w:r>
          </w:p>
        </w:tc>
        <w:tc>
          <w:tcPr>
            <w:tcW w:w="1022" w:type="dxa"/>
            <w:gridSpan w:val="3"/>
            <w:tcBorders>
              <w:top w:val="single" w:color="auto" w:sz="4" w:space="0"/>
              <w:left w:val="single" w:color="auto" w:sz="4" w:space="0"/>
              <w:bottom w:val="single" w:color="auto" w:sz="4" w:space="0"/>
              <w:right w:val="single" w:color="auto" w:sz="4" w:space="0"/>
            </w:tcBorders>
            <w:noWrap/>
            <w:vAlign w:val="center"/>
          </w:tcPr>
          <w:p w14:paraId="2A3ABE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18.61</w:t>
            </w:r>
          </w:p>
        </w:tc>
        <w:tc>
          <w:tcPr>
            <w:tcW w:w="1108" w:type="dxa"/>
            <w:gridSpan w:val="4"/>
            <w:tcBorders>
              <w:top w:val="single" w:color="auto" w:sz="4" w:space="0"/>
              <w:left w:val="single" w:color="auto" w:sz="4" w:space="0"/>
              <w:bottom w:val="single" w:color="auto" w:sz="4" w:space="0"/>
              <w:right w:val="single" w:color="auto" w:sz="4" w:space="0"/>
            </w:tcBorders>
            <w:noWrap/>
            <w:vAlign w:val="center"/>
          </w:tcPr>
          <w:p w14:paraId="491A3D3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31010</w:t>
            </w:r>
          </w:p>
        </w:tc>
        <w:tc>
          <w:tcPr>
            <w:tcW w:w="3195" w:type="dxa"/>
            <w:gridSpan w:val="4"/>
            <w:tcBorders>
              <w:top w:val="single" w:color="auto" w:sz="4" w:space="0"/>
              <w:left w:val="single" w:color="auto" w:sz="4" w:space="0"/>
              <w:bottom w:val="single" w:color="auto" w:sz="4" w:space="0"/>
              <w:right w:val="single" w:color="auto" w:sz="4" w:space="0"/>
            </w:tcBorders>
            <w:noWrap/>
            <w:vAlign w:val="center"/>
          </w:tcPr>
          <w:p w14:paraId="2AB7DB4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安置补助</w:t>
            </w:r>
          </w:p>
        </w:tc>
        <w:tc>
          <w:tcPr>
            <w:tcW w:w="974" w:type="dxa"/>
            <w:tcBorders>
              <w:top w:val="single" w:color="auto" w:sz="4" w:space="0"/>
              <w:left w:val="single" w:color="auto" w:sz="4" w:space="0"/>
              <w:bottom w:val="single" w:color="auto" w:sz="4" w:space="0"/>
              <w:right w:val="single" w:color="auto" w:sz="4" w:space="0"/>
            </w:tcBorders>
            <w:noWrap/>
            <w:vAlign w:val="center"/>
          </w:tcPr>
          <w:p w14:paraId="382A9475">
            <w:pPr>
              <w:widowControl/>
              <w:jc w:val="right"/>
              <w:rPr>
                <w:rFonts w:ascii="宋体" w:hAnsi="宋体" w:eastAsia="宋体" w:cs="宋体"/>
                <w:color w:val="000000"/>
                <w:kern w:val="0"/>
                <w:sz w:val="21"/>
                <w:szCs w:val="21"/>
              </w:rPr>
            </w:pPr>
          </w:p>
        </w:tc>
      </w:tr>
      <w:tr w14:paraId="2A9D0ABA">
        <w:tblPrEx>
          <w:tblCellMar>
            <w:top w:w="0" w:type="dxa"/>
            <w:left w:w="108" w:type="dxa"/>
            <w:bottom w:w="0" w:type="dxa"/>
            <w:right w:w="108" w:type="dxa"/>
          </w:tblCellMar>
        </w:tblPrEx>
        <w:trPr>
          <w:trHeight w:val="1218" w:hRule="exact"/>
        </w:trPr>
        <w:tc>
          <w:tcPr>
            <w:tcW w:w="14174" w:type="dxa"/>
            <w:gridSpan w:val="25"/>
            <w:tcBorders>
              <w:top w:val="single" w:color="auto" w:sz="4" w:space="0"/>
              <w:left w:val="nil"/>
              <w:bottom w:val="nil"/>
              <w:right w:val="nil"/>
            </w:tcBorders>
            <w:noWrap/>
            <w:vAlign w:val="center"/>
          </w:tcPr>
          <w:p w14:paraId="2BF14585">
            <w:pPr>
              <w:widowControl/>
              <w:jc w:val="left"/>
              <w:rPr>
                <w:rFonts w:hint="eastAsia" w:ascii="宋体" w:hAnsi="宋体" w:eastAsia="宋体" w:cs="宋体"/>
                <w:color w:val="000000"/>
                <w:kern w:val="0"/>
                <w:sz w:val="21"/>
                <w:szCs w:val="21"/>
              </w:rPr>
            </w:pPr>
          </w:p>
        </w:tc>
      </w:tr>
      <w:tr w14:paraId="01F610C5">
        <w:tblPrEx>
          <w:tblCellMar>
            <w:top w:w="0" w:type="dxa"/>
            <w:left w:w="108" w:type="dxa"/>
            <w:bottom w:w="0" w:type="dxa"/>
            <w:right w:w="108" w:type="dxa"/>
          </w:tblCellMar>
        </w:tblPrEx>
        <w:trPr>
          <w:trHeight w:val="1218" w:hRule="exact"/>
        </w:trPr>
        <w:tc>
          <w:tcPr>
            <w:tcW w:w="14174" w:type="dxa"/>
            <w:gridSpan w:val="25"/>
            <w:tcBorders>
              <w:top w:val="nil"/>
              <w:left w:val="nil"/>
              <w:bottom w:val="single" w:color="auto" w:sz="4" w:space="0"/>
              <w:right w:val="nil"/>
            </w:tcBorders>
            <w:noWrap/>
            <w:vAlign w:val="center"/>
          </w:tcPr>
          <w:p w14:paraId="51F245B7">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一般公共预算财政拨款基本支出决算明细表</w:t>
            </w:r>
          </w:p>
          <w:p w14:paraId="2BE83B0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公开06表</w:t>
            </w:r>
          </w:p>
          <w:p w14:paraId="705C08C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5C34B6FA">
        <w:tblPrEx>
          <w:tblCellMar>
            <w:top w:w="0" w:type="dxa"/>
            <w:left w:w="108" w:type="dxa"/>
            <w:bottom w:w="0" w:type="dxa"/>
            <w:right w:w="108" w:type="dxa"/>
          </w:tblCellMar>
        </w:tblPrEx>
        <w:trPr>
          <w:trHeight w:val="374" w:hRule="exact"/>
        </w:trPr>
        <w:tc>
          <w:tcPr>
            <w:tcW w:w="5211" w:type="dxa"/>
            <w:gridSpan w:val="9"/>
            <w:tcBorders>
              <w:top w:val="single" w:color="auto" w:sz="4" w:space="0"/>
              <w:left w:val="single" w:color="auto" w:sz="4" w:space="0"/>
              <w:bottom w:val="single" w:color="auto" w:sz="4" w:space="0"/>
              <w:right w:val="single" w:color="auto" w:sz="4" w:space="0"/>
            </w:tcBorders>
            <w:noWrap/>
            <w:vAlign w:val="center"/>
          </w:tcPr>
          <w:p w14:paraId="6288B7F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人员经费</w:t>
            </w:r>
          </w:p>
        </w:tc>
        <w:tc>
          <w:tcPr>
            <w:tcW w:w="8963" w:type="dxa"/>
            <w:gridSpan w:val="16"/>
            <w:tcBorders>
              <w:top w:val="single" w:color="auto" w:sz="4" w:space="0"/>
              <w:left w:val="single" w:color="auto" w:sz="4" w:space="0"/>
              <w:bottom w:val="single" w:color="auto" w:sz="4" w:space="0"/>
              <w:right w:val="single" w:color="auto" w:sz="4" w:space="0"/>
            </w:tcBorders>
            <w:noWrap/>
            <w:vAlign w:val="center"/>
          </w:tcPr>
          <w:p w14:paraId="0322BC9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公用经费</w:t>
            </w:r>
          </w:p>
        </w:tc>
      </w:tr>
      <w:tr w14:paraId="4DDA9519">
        <w:tblPrEx>
          <w:tblCellMar>
            <w:top w:w="0" w:type="dxa"/>
            <w:left w:w="108" w:type="dxa"/>
            <w:bottom w:w="0" w:type="dxa"/>
            <w:right w:w="108" w:type="dxa"/>
          </w:tblCellMar>
        </w:tblPrEx>
        <w:trPr>
          <w:trHeight w:val="374" w:hRule="exact"/>
        </w:trPr>
        <w:tc>
          <w:tcPr>
            <w:tcW w:w="1110" w:type="dxa"/>
            <w:gridSpan w:val="5"/>
            <w:vMerge w:val="restart"/>
            <w:tcBorders>
              <w:top w:val="single" w:color="auto" w:sz="4" w:space="0"/>
              <w:left w:val="single" w:color="auto" w:sz="4" w:space="0"/>
              <w:bottom w:val="single" w:color="auto" w:sz="4" w:space="0"/>
              <w:right w:val="single" w:color="auto" w:sz="4" w:space="0"/>
            </w:tcBorders>
            <w:noWrap w:val="0"/>
            <w:vAlign w:val="center"/>
          </w:tcPr>
          <w:p w14:paraId="358F6F2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2641" w:type="dxa"/>
            <w:vMerge w:val="restart"/>
            <w:tcBorders>
              <w:top w:val="single" w:color="auto" w:sz="4" w:space="0"/>
              <w:left w:val="single" w:color="auto" w:sz="4" w:space="0"/>
              <w:bottom w:val="single" w:color="auto" w:sz="4" w:space="0"/>
              <w:right w:val="single" w:color="auto" w:sz="4" w:space="0"/>
            </w:tcBorders>
            <w:noWrap w:val="0"/>
            <w:vAlign w:val="center"/>
          </w:tcPr>
          <w:p w14:paraId="0374D5A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46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7B5318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c>
          <w:tcPr>
            <w:tcW w:w="105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DB20FF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1776"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0610FA5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134"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69313C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c>
          <w:tcPr>
            <w:tcW w:w="851"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084D7E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科目代码</w:t>
            </w:r>
          </w:p>
        </w:tc>
        <w:tc>
          <w:tcPr>
            <w:tcW w:w="297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4F8FED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科目名称</w:t>
            </w:r>
          </w:p>
        </w:tc>
        <w:tc>
          <w:tcPr>
            <w:tcW w:w="11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5EEA87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决算数</w:t>
            </w:r>
          </w:p>
        </w:tc>
      </w:tr>
      <w:tr w14:paraId="363F87A7">
        <w:tblPrEx>
          <w:tblCellMar>
            <w:top w:w="0" w:type="dxa"/>
            <w:left w:w="108" w:type="dxa"/>
            <w:bottom w:w="0" w:type="dxa"/>
            <w:right w:w="108" w:type="dxa"/>
          </w:tblCellMar>
        </w:tblPrEx>
        <w:trPr>
          <w:trHeight w:val="374" w:hRule="exact"/>
        </w:trPr>
        <w:tc>
          <w:tcPr>
            <w:tcW w:w="1110"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7AFC83CF">
            <w:pPr>
              <w:widowControl/>
              <w:jc w:val="left"/>
              <w:rPr>
                <w:rFonts w:ascii="宋体" w:hAnsi="宋体" w:eastAsia="宋体" w:cs="宋体"/>
                <w:color w:val="000000"/>
                <w:kern w:val="0"/>
                <w:sz w:val="21"/>
                <w:szCs w:val="21"/>
              </w:rPr>
            </w:pPr>
          </w:p>
        </w:tc>
        <w:tc>
          <w:tcPr>
            <w:tcW w:w="2641" w:type="dxa"/>
            <w:vMerge w:val="continue"/>
            <w:tcBorders>
              <w:top w:val="single" w:color="auto" w:sz="4" w:space="0"/>
              <w:left w:val="single" w:color="auto" w:sz="4" w:space="0"/>
              <w:bottom w:val="single" w:color="auto" w:sz="4" w:space="0"/>
              <w:right w:val="single" w:color="auto" w:sz="4" w:space="0"/>
            </w:tcBorders>
            <w:noWrap w:val="0"/>
            <w:vAlign w:val="center"/>
          </w:tcPr>
          <w:p w14:paraId="6FDD7FF7">
            <w:pPr>
              <w:widowControl/>
              <w:jc w:val="left"/>
              <w:rPr>
                <w:rFonts w:ascii="宋体" w:hAnsi="宋体" w:eastAsia="宋体" w:cs="宋体"/>
                <w:color w:val="000000"/>
                <w:kern w:val="0"/>
                <w:sz w:val="21"/>
                <w:szCs w:val="21"/>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F0F51B6">
            <w:pPr>
              <w:widowControl/>
              <w:jc w:val="left"/>
              <w:rPr>
                <w:rFonts w:ascii="宋体" w:hAnsi="宋体" w:eastAsia="宋体" w:cs="宋体"/>
                <w:color w:val="000000"/>
                <w:kern w:val="0"/>
                <w:sz w:val="21"/>
                <w:szCs w:val="21"/>
              </w:rPr>
            </w:pPr>
          </w:p>
        </w:tc>
        <w:tc>
          <w:tcPr>
            <w:tcW w:w="105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A0B95B">
            <w:pPr>
              <w:widowControl/>
              <w:jc w:val="left"/>
              <w:rPr>
                <w:rFonts w:ascii="宋体" w:hAnsi="宋体" w:eastAsia="宋体" w:cs="宋体"/>
                <w:color w:val="000000"/>
                <w:kern w:val="0"/>
                <w:sz w:val="21"/>
                <w:szCs w:val="21"/>
              </w:rPr>
            </w:pPr>
          </w:p>
        </w:tc>
        <w:tc>
          <w:tcPr>
            <w:tcW w:w="1776"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B55B151">
            <w:pPr>
              <w:widowControl/>
              <w:jc w:val="left"/>
              <w:rPr>
                <w:rFonts w:ascii="宋体" w:hAnsi="宋体" w:eastAsia="宋体" w:cs="宋体"/>
                <w:color w:val="000000"/>
                <w:kern w:val="0"/>
                <w:sz w:val="21"/>
                <w:szCs w:val="21"/>
              </w:rPr>
            </w:pPr>
          </w:p>
        </w:tc>
        <w:tc>
          <w:tcPr>
            <w:tcW w:w="1134"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37AC224">
            <w:pPr>
              <w:widowControl/>
              <w:jc w:val="left"/>
              <w:rPr>
                <w:rFonts w:ascii="宋体" w:hAnsi="宋体" w:eastAsia="宋体" w:cs="宋体"/>
                <w:color w:val="000000"/>
                <w:kern w:val="0"/>
                <w:sz w:val="21"/>
                <w:szCs w:val="21"/>
              </w:rPr>
            </w:pPr>
          </w:p>
        </w:tc>
        <w:tc>
          <w:tcPr>
            <w:tcW w:w="85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540410">
            <w:pPr>
              <w:widowControl/>
              <w:jc w:val="left"/>
              <w:rPr>
                <w:rFonts w:ascii="宋体" w:hAnsi="宋体" w:eastAsia="宋体" w:cs="宋体"/>
                <w:color w:val="000000"/>
                <w:kern w:val="0"/>
                <w:sz w:val="21"/>
                <w:szCs w:val="21"/>
              </w:rPr>
            </w:pPr>
          </w:p>
        </w:tc>
        <w:tc>
          <w:tcPr>
            <w:tcW w:w="29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B618114">
            <w:pPr>
              <w:widowControl/>
              <w:jc w:val="left"/>
              <w:rPr>
                <w:rFonts w:ascii="宋体" w:hAnsi="宋体" w:eastAsia="宋体" w:cs="宋体"/>
                <w:color w:val="000000"/>
                <w:kern w:val="0"/>
                <w:sz w:val="21"/>
                <w:szCs w:val="21"/>
              </w:rPr>
            </w:pPr>
          </w:p>
        </w:tc>
        <w:tc>
          <w:tcPr>
            <w:tcW w:w="11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5248FA">
            <w:pPr>
              <w:widowControl/>
              <w:jc w:val="left"/>
              <w:rPr>
                <w:rFonts w:ascii="宋体" w:hAnsi="宋体" w:eastAsia="宋体" w:cs="宋体"/>
                <w:color w:val="000000"/>
                <w:kern w:val="0"/>
                <w:sz w:val="21"/>
                <w:szCs w:val="21"/>
              </w:rPr>
            </w:pPr>
          </w:p>
        </w:tc>
      </w:tr>
      <w:tr w14:paraId="44061375">
        <w:tblPrEx>
          <w:tblCellMar>
            <w:top w:w="0" w:type="dxa"/>
            <w:left w:w="108" w:type="dxa"/>
            <w:bottom w:w="0" w:type="dxa"/>
            <w:right w:w="108" w:type="dxa"/>
          </w:tblCellMar>
        </w:tblPrEx>
        <w:trPr>
          <w:trHeight w:val="294" w:hRule="exact"/>
        </w:trPr>
        <w:tc>
          <w:tcPr>
            <w:tcW w:w="1110" w:type="dxa"/>
            <w:gridSpan w:val="5"/>
            <w:tcBorders>
              <w:top w:val="single" w:color="auto" w:sz="4" w:space="0"/>
              <w:left w:val="single" w:color="auto" w:sz="4" w:space="0"/>
              <w:bottom w:val="single" w:color="auto" w:sz="4" w:space="0"/>
              <w:right w:val="single" w:color="auto" w:sz="4" w:space="0"/>
            </w:tcBorders>
            <w:noWrap/>
            <w:vAlign w:val="center"/>
          </w:tcPr>
          <w:p w14:paraId="1254458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30199</w:t>
            </w:r>
          </w:p>
        </w:tc>
        <w:tc>
          <w:tcPr>
            <w:tcW w:w="2641" w:type="dxa"/>
            <w:tcBorders>
              <w:top w:val="single" w:color="auto" w:sz="4" w:space="0"/>
              <w:left w:val="nil"/>
              <w:bottom w:val="single" w:color="auto" w:sz="4" w:space="0"/>
              <w:right w:val="single" w:color="auto" w:sz="4" w:space="0"/>
            </w:tcBorders>
            <w:noWrap/>
            <w:vAlign w:val="center"/>
          </w:tcPr>
          <w:p w14:paraId="1CBC5758">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其他工资福利支出</w:t>
            </w:r>
          </w:p>
        </w:tc>
        <w:tc>
          <w:tcPr>
            <w:tcW w:w="1460" w:type="dxa"/>
            <w:gridSpan w:val="3"/>
            <w:tcBorders>
              <w:top w:val="single" w:color="auto" w:sz="4" w:space="0"/>
              <w:left w:val="nil"/>
              <w:bottom w:val="single" w:color="auto" w:sz="4" w:space="0"/>
              <w:right w:val="single" w:color="auto" w:sz="4" w:space="0"/>
            </w:tcBorders>
            <w:noWrap/>
            <w:vAlign w:val="center"/>
          </w:tcPr>
          <w:p w14:paraId="553C4F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489.76</w:t>
            </w:r>
          </w:p>
        </w:tc>
        <w:tc>
          <w:tcPr>
            <w:tcW w:w="1059" w:type="dxa"/>
            <w:gridSpan w:val="2"/>
            <w:tcBorders>
              <w:top w:val="single" w:color="auto" w:sz="4" w:space="0"/>
              <w:left w:val="nil"/>
              <w:bottom w:val="single" w:color="auto" w:sz="4" w:space="0"/>
              <w:right w:val="single" w:color="auto" w:sz="4" w:space="0"/>
            </w:tcBorders>
            <w:noWrap/>
            <w:vAlign w:val="center"/>
          </w:tcPr>
          <w:p w14:paraId="16456C5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30214</w:t>
            </w:r>
          </w:p>
        </w:tc>
        <w:tc>
          <w:tcPr>
            <w:tcW w:w="1776" w:type="dxa"/>
            <w:gridSpan w:val="3"/>
            <w:tcBorders>
              <w:top w:val="single" w:color="auto" w:sz="4" w:space="0"/>
              <w:left w:val="nil"/>
              <w:bottom w:val="single" w:color="auto" w:sz="4" w:space="0"/>
              <w:right w:val="single" w:color="auto" w:sz="4" w:space="0"/>
            </w:tcBorders>
            <w:noWrap/>
            <w:vAlign w:val="center"/>
          </w:tcPr>
          <w:p w14:paraId="22D7213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租赁费</w:t>
            </w:r>
          </w:p>
        </w:tc>
        <w:tc>
          <w:tcPr>
            <w:tcW w:w="1134" w:type="dxa"/>
            <w:gridSpan w:val="4"/>
            <w:tcBorders>
              <w:top w:val="single" w:color="auto" w:sz="4" w:space="0"/>
              <w:left w:val="nil"/>
              <w:bottom w:val="single" w:color="auto" w:sz="4" w:space="0"/>
              <w:right w:val="single" w:color="auto" w:sz="4" w:space="0"/>
            </w:tcBorders>
            <w:noWrap/>
            <w:vAlign w:val="center"/>
          </w:tcPr>
          <w:p w14:paraId="4E3EA1A9">
            <w:pPr>
              <w:widowControl/>
              <w:jc w:val="right"/>
              <w:rPr>
                <w:rFonts w:hint="eastAsia" w:ascii="宋体" w:hAnsi="宋体" w:eastAsia="宋体" w:cs="宋体"/>
                <w:color w:val="000000"/>
                <w:kern w:val="0"/>
                <w:sz w:val="21"/>
                <w:szCs w:val="21"/>
              </w:rPr>
            </w:pPr>
          </w:p>
        </w:tc>
        <w:tc>
          <w:tcPr>
            <w:tcW w:w="851" w:type="dxa"/>
            <w:gridSpan w:val="3"/>
            <w:tcBorders>
              <w:top w:val="single" w:color="auto" w:sz="4" w:space="0"/>
              <w:left w:val="nil"/>
              <w:bottom w:val="single" w:color="auto" w:sz="4" w:space="0"/>
              <w:right w:val="single" w:color="auto" w:sz="4" w:space="0"/>
            </w:tcBorders>
            <w:noWrap/>
            <w:vAlign w:val="center"/>
          </w:tcPr>
          <w:p w14:paraId="115C7B52">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31011</w:t>
            </w:r>
          </w:p>
        </w:tc>
        <w:tc>
          <w:tcPr>
            <w:tcW w:w="2977" w:type="dxa"/>
            <w:gridSpan w:val="2"/>
            <w:tcBorders>
              <w:top w:val="single" w:color="auto" w:sz="4" w:space="0"/>
              <w:left w:val="nil"/>
              <w:bottom w:val="single" w:color="auto" w:sz="4" w:space="0"/>
              <w:right w:val="single" w:color="auto" w:sz="4" w:space="0"/>
            </w:tcBorders>
            <w:noWrap/>
            <w:vAlign w:val="center"/>
          </w:tcPr>
          <w:p w14:paraId="16F0BAC4">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地上附着物和青苗补偿</w:t>
            </w:r>
          </w:p>
        </w:tc>
        <w:tc>
          <w:tcPr>
            <w:tcW w:w="1166" w:type="dxa"/>
            <w:gridSpan w:val="2"/>
            <w:tcBorders>
              <w:top w:val="single" w:color="auto" w:sz="4" w:space="0"/>
              <w:left w:val="nil"/>
              <w:bottom w:val="single" w:color="auto" w:sz="4" w:space="0"/>
              <w:right w:val="single" w:color="auto" w:sz="4" w:space="0"/>
            </w:tcBorders>
            <w:noWrap/>
            <w:vAlign w:val="center"/>
          </w:tcPr>
          <w:p w14:paraId="61771557">
            <w:pPr>
              <w:widowControl/>
              <w:jc w:val="right"/>
              <w:rPr>
                <w:rFonts w:hint="eastAsia" w:ascii="宋体" w:hAnsi="宋体" w:eastAsia="宋体" w:cs="宋体"/>
                <w:color w:val="000000"/>
                <w:kern w:val="0"/>
                <w:sz w:val="21"/>
                <w:szCs w:val="21"/>
              </w:rPr>
            </w:pPr>
          </w:p>
        </w:tc>
      </w:tr>
      <w:tr w14:paraId="18825B1F">
        <w:tblPrEx>
          <w:tblCellMar>
            <w:top w:w="0" w:type="dxa"/>
            <w:left w:w="108" w:type="dxa"/>
            <w:bottom w:w="0" w:type="dxa"/>
            <w:right w:w="108" w:type="dxa"/>
          </w:tblCellMar>
        </w:tblPrEx>
        <w:trPr>
          <w:trHeight w:val="274" w:hRule="exact"/>
        </w:trPr>
        <w:tc>
          <w:tcPr>
            <w:tcW w:w="1110" w:type="dxa"/>
            <w:gridSpan w:val="5"/>
            <w:tcBorders>
              <w:top w:val="nil"/>
              <w:left w:val="single" w:color="auto" w:sz="4" w:space="0"/>
              <w:bottom w:val="single" w:color="auto" w:sz="4" w:space="0"/>
              <w:right w:val="single" w:color="auto" w:sz="4" w:space="0"/>
            </w:tcBorders>
            <w:noWrap/>
            <w:vAlign w:val="center"/>
          </w:tcPr>
          <w:p w14:paraId="35B6F8D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w:t>
            </w:r>
          </w:p>
        </w:tc>
        <w:tc>
          <w:tcPr>
            <w:tcW w:w="2641" w:type="dxa"/>
            <w:tcBorders>
              <w:top w:val="nil"/>
              <w:left w:val="nil"/>
              <w:bottom w:val="single" w:color="auto" w:sz="4" w:space="0"/>
              <w:right w:val="single" w:color="auto" w:sz="4" w:space="0"/>
            </w:tcBorders>
            <w:noWrap/>
            <w:vAlign w:val="center"/>
          </w:tcPr>
          <w:p w14:paraId="66362F9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对个人和家庭的补助</w:t>
            </w:r>
          </w:p>
        </w:tc>
        <w:tc>
          <w:tcPr>
            <w:tcW w:w="1460" w:type="dxa"/>
            <w:gridSpan w:val="3"/>
            <w:tcBorders>
              <w:top w:val="nil"/>
              <w:left w:val="nil"/>
              <w:bottom w:val="single" w:color="auto" w:sz="4" w:space="0"/>
              <w:right w:val="single" w:color="auto" w:sz="4" w:space="0"/>
            </w:tcBorders>
            <w:noWrap/>
            <w:vAlign w:val="center"/>
          </w:tcPr>
          <w:p w14:paraId="5A5C95B5">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41B7A33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30215</w:t>
            </w:r>
          </w:p>
        </w:tc>
        <w:tc>
          <w:tcPr>
            <w:tcW w:w="1776" w:type="dxa"/>
            <w:gridSpan w:val="3"/>
            <w:tcBorders>
              <w:top w:val="nil"/>
              <w:left w:val="nil"/>
              <w:bottom w:val="single" w:color="auto" w:sz="4" w:space="0"/>
              <w:right w:val="single" w:color="auto" w:sz="4" w:space="0"/>
            </w:tcBorders>
            <w:noWrap/>
            <w:vAlign w:val="center"/>
          </w:tcPr>
          <w:p w14:paraId="575E090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会议费</w:t>
            </w:r>
          </w:p>
        </w:tc>
        <w:tc>
          <w:tcPr>
            <w:tcW w:w="1134" w:type="dxa"/>
            <w:gridSpan w:val="4"/>
            <w:tcBorders>
              <w:top w:val="nil"/>
              <w:left w:val="nil"/>
              <w:bottom w:val="single" w:color="auto" w:sz="4" w:space="0"/>
              <w:right w:val="single" w:color="auto" w:sz="4" w:space="0"/>
            </w:tcBorders>
            <w:noWrap/>
            <w:vAlign w:val="center"/>
          </w:tcPr>
          <w:p w14:paraId="4CE0817C">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587EC4A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31012</w:t>
            </w:r>
          </w:p>
        </w:tc>
        <w:tc>
          <w:tcPr>
            <w:tcW w:w="2977" w:type="dxa"/>
            <w:gridSpan w:val="2"/>
            <w:tcBorders>
              <w:top w:val="nil"/>
              <w:left w:val="nil"/>
              <w:bottom w:val="single" w:color="auto" w:sz="4" w:space="0"/>
              <w:right w:val="single" w:color="auto" w:sz="4" w:space="0"/>
            </w:tcBorders>
            <w:noWrap/>
            <w:vAlign w:val="center"/>
          </w:tcPr>
          <w:p w14:paraId="7F81DED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拆迁补偿</w:t>
            </w:r>
          </w:p>
        </w:tc>
        <w:tc>
          <w:tcPr>
            <w:tcW w:w="1166" w:type="dxa"/>
            <w:gridSpan w:val="2"/>
            <w:tcBorders>
              <w:top w:val="nil"/>
              <w:left w:val="nil"/>
              <w:bottom w:val="single" w:color="auto" w:sz="4" w:space="0"/>
              <w:right w:val="single" w:color="auto" w:sz="4" w:space="0"/>
            </w:tcBorders>
            <w:noWrap/>
            <w:vAlign w:val="center"/>
          </w:tcPr>
          <w:p w14:paraId="26EEDDBB">
            <w:pPr>
              <w:widowControl/>
              <w:jc w:val="right"/>
              <w:rPr>
                <w:rFonts w:ascii="宋体" w:hAnsi="宋体" w:eastAsia="宋体" w:cs="宋体"/>
                <w:color w:val="000000"/>
                <w:kern w:val="0"/>
                <w:sz w:val="21"/>
                <w:szCs w:val="21"/>
              </w:rPr>
            </w:pPr>
          </w:p>
        </w:tc>
      </w:tr>
      <w:tr w14:paraId="351FAB48">
        <w:tblPrEx>
          <w:tblCellMar>
            <w:top w:w="0" w:type="dxa"/>
            <w:left w:w="108" w:type="dxa"/>
            <w:bottom w:w="0" w:type="dxa"/>
            <w:right w:w="108" w:type="dxa"/>
          </w:tblCellMar>
        </w:tblPrEx>
        <w:trPr>
          <w:trHeight w:val="304" w:hRule="exact"/>
        </w:trPr>
        <w:tc>
          <w:tcPr>
            <w:tcW w:w="1110" w:type="dxa"/>
            <w:gridSpan w:val="5"/>
            <w:tcBorders>
              <w:top w:val="nil"/>
              <w:left w:val="single" w:color="auto" w:sz="4" w:space="0"/>
              <w:bottom w:val="single" w:color="auto" w:sz="4" w:space="0"/>
              <w:right w:val="single" w:color="auto" w:sz="4" w:space="0"/>
            </w:tcBorders>
            <w:noWrap/>
            <w:vAlign w:val="center"/>
          </w:tcPr>
          <w:p w14:paraId="43D41A3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30301</w:t>
            </w:r>
          </w:p>
        </w:tc>
        <w:tc>
          <w:tcPr>
            <w:tcW w:w="2641" w:type="dxa"/>
            <w:tcBorders>
              <w:top w:val="nil"/>
              <w:left w:val="nil"/>
              <w:bottom w:val="single" w:color="auto" w:sz="4" w:space="0"/>
              <w:right w:val="single" w:color="auto" w:sz="4" w:space="0"/>
            </w:tcBorders>
            <w:noWrap/>
            <w:vAlign w:val="center"/>
          </w:tcPr>
          <w:p w14:paraId="7C1E838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离休费</w:t>
            </w:r>
          </w:p>
        </w:tc>
        <w:tc>
          <w:tcPr>
            <w:tcW w:w="1460" w:type="dxa"/>
            <w:gridSpan w:val="3"/>
            <w:tcBorders>
              <w:top w:val="nil"/>
              <w:left w:val="nil"/>
              <w:bottom w:val="single" w:color="auto" w:sz="4" w:space="0"/>
              <w:right w:val="single" w:color="auto" w:sz="4" w:space="0"/>
            </w:tcBorders>
            <w:noWrap/>
            <w:vAlign w:val="center"/>
          </w:tcPr>
          <w:p w14:paraId="6ED2445C">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597CB62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30216</w:t>
            </w:r>
          </w:p>
        </w:tc>
        <w:tc>
          <w:tcPr>
            <w:tcW w:w="1776" w:type="dxa"/>
            <w:gridSpan w:val="3"/>
            <w:tcBorders>
              <w:top w:val="nil"/>
              <w:left w:val="nil"/>
              <w:bottom w:val="single" w:color="auto" w:sz="4" w:space="0"/>
              <w:right w:val="single" w:color="auto" w:sz="4" w:space="0"/>
            </w:tcBorders>
            <w:noWrap/>
            <w:vAlign w:val="center"/>
          </w:tcPr>
          <w:p w14:paraId="1985EB7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培训费</w:t>
            </w:r>
          </w:p>
        </w:tc>
        <w:tc>
          <w:tcPr>
            <w:tcW w:w="1134" w:type="dxa"/>
            <w:gridSpan w:val="4"/>
            <w:tcBorders>
              <w:top w:val="nil"/>
              <w:left w:val="nil"/>
              <w:bottom w:val="single" w:color="auto" w:sz="4" w:space="0"/>
              <w:right w:val="single" w:color="auto" w:sz="4" w:space="0"/>
            </w:tcBorders>
            <w:noWrap/>
            <w:vAlign w:val="center"/>
          </w:tcPr>
          <w:p w14:paraId="58A29B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6.53</w:t>
            </w:r>
          </w:p>
        </w:tc>
        <w:tc>
          <w:tcPr>
            <w:tcW w:w="851" w:type="dxa"/>
            <w:gridSpan w:val="3"/>
            <w:tcBorders>
              <w:top w:val="nil"/>
              <w:left w:val="nil"/>
              <w:bottom w:val="single" w:color="auto" w:sz="4" w:space="0"/>
              <w:right w:val="single" w:color="auto" w:sz="4" w:space="0"/>
            </w:tcBorders>
            <w:noWrap/>
            <w:vAlign w:val="center"/>
          </w:tcPr>
          <w:p w14:paraId="3B5F709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31013</w:t>
            </w:r>
          </w:p>
        </w:tc>
        <w:tc>
          <w:tcPr>
            <w:tcW w:w="2977" w:type="dxa"/>
            <w:gridSpan w:val="2"/>
            <w:tcBorders>
              <w:top w:val="nil"/>
              <w:left w:val="nil"/>
              <w:bottom w:val="single" w:color="auto" w:sz="4" w:space="0"/>
              <w:right w:val="single" w:color="auto" w:sz="4" w:space="0"/>
            </w:tcBorders>
            <w:noWrap/>
            <w:vAlign w:val="center"/>
          </w:tcPr>
          <w:p w14:paraId="0C1A0BC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公务用车购置</w:t>
            </w:r>
          </w:p>
        </w:tc>
        <w:tc>
          <w:tcPr>
            <w:tcW w:w="1166" w:type="dxa"/>
            <w:gridSpan w:val="2"/>
            <w:tcBorders>
              <w:top w:val="nil"/>
              <w:left w:val="nil"/>
              <w:bottom w:val="single" w:color="auto" w:sz="4" w:space="0"/>
              <w:right w:val="single" w:color="auto" w:sz="4" w:space="0"/>
            </w:tcBorders>
            <w:noWrap/>
            <w:vAlign w:val="center"/>
          </w:tcPr>
          <w:p w14:paraId="698B0349">
            <w:pPr>
              <w:widowControl/>
              <w:jc w:val="right"/>
              <w:rPr>
                <w:rFonts w:ascii="宋体" w:hAnsi="宋体" w:eastAsia="宋体" w:cs="宋体"/>
                <w:color w:val="000000"/>
                <w:kern w:val="0"/>
                <w:sz w:val="21"/>
                <w:szCs w:val="21"/>
              </w:rPr>
            </w:pPr>
          </w:p>
        </w:tc>
      </w:tr>
      <w:tr w14:paraId="0C503160">
        <w:tblPrEx>
          <w:tblCellMar>
            <w:top w:w="0" w:type="dxa"/>
            <w:left w:w="108" w:type="dxa"/>
            <w:bottom w:w="0" w:type="dxa"/>
            <w:right w:w="108" w:type="dxa"/>
          </w:tblCellMar>
        </w:tblPrEx>
        <w:trPr>
          <w:trHeight w:val="259" w:hRule="exact"/>
        </w:trPr>
        <w:tc>
          <w:tcPr>
            <w:tcW w:w="1110" w:type="dxa"/>
            <w:gridSpan w:val="5"/>
            <w:tcBorders>
              <w:top w:val="nil"/>
              <w:left w:val="single" w:color="auto" w:sz="4" w:space="0"/>
              <w:bottom w:val="single" w:color="auto" w:sz="4" w:space="0"/>
              <w:right w:val="single" w:color="auto" w:sz="4" w:space="0"/>
            </w:tcBorders>
            <w:noWrap/>
            <w:vAlign w:val="center"/>
          </w:tcPr>
          <w:p w14:paraId="37ABE66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30302</w:t>
            </w:r>
          </w:p>
        </w:tc>
        <w:tc>
          <w:tcPr>
            <w:tcW w:w="2641" w:type="dxa"/>
            <w:tcBorders>
              <w:top w:val="nil"/>
              <w:left w:val="nil"/>
              <w:bottom w:val="single" w:color="auto" w:sz="4" w:space="0"/>
              <w:right w:val="single" w:color="auto" w:sz="4" w:space="0"/>
            </w:tcBorders>
            <w:noWrap/>
            <w:vAlign w:val="center"/>
          </w:tcPr>
          <w:p w14:paraId="635A47E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退休费</w:t>
            </w:r>
          </w:p>
        </w:tc>
        <w:tc>
          <w:tcPr>
            <w:tcW w:w="1460" w:type="dxa"/>
            <w:gridSpan w:val="3"/>
            <w:tcBorders>
              <w:top w:val="nil"/>
              <w:left w:val="nil"/>
              <w:bottom w:val="single" w:color="auto" w:sz="4" w:space="0"/>
              <w:right w:val="single" w:color="auto" w:sz="4" w:space="0"/>
            </w:tcBorders>
            <w:noWrap/>
            <w:vAlign w:val="center"/>
          </w:tcPr>
          <w:p w14:paraId="08DC1F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489.76</w:t>
            </w:r>
          </w:p>
        </w:tc>
        <w:tc>
          <w:tcPr>
            <w:tcW w:w="1059" w:type="dxa"/>
            <w:gridSpan w:val="2"/>
            <w:tcBorders>
              <w:top w:val="nil"/>
              <w:left w:val="nil"/>
              <w:bottom w:val="single" w:color="auto" w:sz="4" w:space="0"/>
              <w:right w:val="single" w:color="auto" w:sz="4" w:space="0"/>
            </w:tcBorders>
            <w:noWrap/>
            <w:vAlign w:val="center"/>
          </w:tcPr>
          <w:p w14:paraId="3361624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30217</w:t>
            </w:r>
          </w:p>
        </w:tc>
        <w:tc>
          <w:tcPr>
            <w:tcW w:w="1776" w:type="dxa"/>
            <w:gridSpan w:val="3"/>
            <w:tcBorders>
              <w:top w:val="nil"/>
              <w:left w:val="nil"/>
              <w:bottom w:val="single" w:color="auto" w:sz="4" w:space="0"/>
              <w:right w:val="single" w:color="auto" w:sz="4" w:space="0"/>
            </w:tcBorders>
            <w:noWrap/>
            <w:vAlign w:val="center"/>
          </w:tcPr>
          <w:p w14:paraId="3448846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公务接待费</w:t>
            </w:r>
          </w:p>
        </w:tc>
        <w:tc>
          <w:tcPr>
            <w:tcW w:w="1134" w:type="dxa"/>
            <w:gridSpan w:val="4"/>
            <w:tcBorders>
              <w:top w:val="nil"/>
              <w:left w:val="nil"/>
              <w:bottom w:val="single" w:color="auto" w:sz="4" w:space="0"/>
              <w:right w:val="single" w:color="auto" w:sz="4" w:space="0"/>
            </w:tcBorders>
            <w:noWrap/>
            <w:vAlign w:val="center"/>
          </w:tcPr>
          <w:p w14:paraId="18470B9E">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3AC311B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31019</w:t>
            </w:r>
          </w:p>
        </w:tc>
        <w:tc>
          <w:tcPr>
            <w:tcW w:w="2977" w:type="dxa"/>
            <w:gridSpan w:val="2"/>
            <w:tcBorders>
              <w:top w:val="nil"/>
              <w:left w:val="nil"/>
              <w:bottom w:val="single" w:color="auto" w:sz="4" w:space="0"/>
              <w:right w:val="single" w:color="auto" w:sz="4" w:space="0"/>
            </w:tcBorders>
            <w:noWrap/>
            <w:vAlign w:val="center"/>
          </w:tcPr>
          <w:p w14:paraId="5E250CC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其他交通工具购置</w:t>
            </w:r>
          </w:p>
        </w:tc>
        <w:tc>
          <w:tcPr>
            <w:tcW w:w="1166" w:type="dxa"/>
            <w:gridSpan w:val="2"/>
            <w:tcBorders>
              <w:top w:val="nil"/>
              <w:left w:val="nil"/>
              <w:bottom w:val="single" w:color="auto" w:sz="4" w:space="0"/>
              <w:right w:val="single" w:color="auto" w:sz="4" w:space="0"/>
            </w:tcBorders>
            <w:noWrap/>
            <w:vAlign w:val="center"/>
          </w:tcPr>
          <w:p w14:paraId="08D9A7BD">
            <w:pPr>
              <w:widowControl/>
              <w:jc w:val="right"/>
              <w:rPr>
                <w:rFonts w:ascii="宋体" w:hAnsi="宋体" w:eastAsia="宋体" w:cs="宋体"/>
                <w:color w:val="000000"/>
                <w:kern w:val="0"/>
                <w:sz w:val="21"/>
                <w:szCs w:val="21"/>
              </w:rPr>
            </w:pPr>
          </w:p>
        </w:tc>
      </w:tr>
      <w:tr w14:paraId="677E023E">
        <w:tblPrEx>
          <w:tblCellMar>
            <w:top w:w="0" w:type="dxa"/>
            <w:left w:w="108" w:type="dxa"/>
            <w:bottom w:w="0" w:type="dxa"/>
            <w:right w:w="108" w:type="dxa"/>
          </w:tblCellMar>
        </w:tblPrEx>
        <w:trPr>
          <w:trHeight w:val="319" w:hRule="exact"/>
        </w:trPr>
        <w:tc>
          <w:tcPr>
            <w:tcW w:w="1110" w:type="dxa"/>
            <w:gridSpan w:val="5"/>
            <w:tcBorders>
              <w:top w:val="nil"/>
              <w:left w:val="single" w:color="auto" w:sz="4" w:space="0"/>
              <w:bottom w:val="single" w:color="auto" w:sz="4" w:space="0"/>
              <w:right w:val="single" w:color="auto" w:sz="4" w:space="0"/>
            </w:tcBorders>
            <w:noWrap/>
            <w:vAlign w:val="center"/>
          </w:tcPr>
          <w:p w14:paraId="3671C3C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30303</w:t>
            </w:r>
          </w:p>
        </w:tc>
        <w:tc>
          <w:tcPr>
            <w:tcW w:w="2641" w:type="dxa"/>
            <w:tcBorders>
              <w:top w:val="nil"/>
              <w:left w:val="nil"/>
              <w:bottom w:val="single" w:color="auto" w:sz="4" w:space="0"/>
              <w:right w:val="single" w:color="auto" w:sz="4" w:space="0"/>
            </w:tcBorders>
            <w:noWrap/>
            <w:vAlign w:val="center"/>
          </w:tcPr>
          <w:p w14:paraId="79BCA39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退职（役）费</w:t>
            </w:r>
          </w:p>
        </w:tc>
        <w:tc>
          <w:tcPr>
            <w:tcW w:w="1460" w:type="dxa"/>
            <w:gridSpan w:val="3"/>
            <w:tcBorders>
              <w:top w:val="nil"/>
              <w:left w:val="nil"/>
              <w:bottom w:val="single" w:color="auto" w:sz="4" w:space="0"/>
              <w:right w:val="single" w:color="auto" w:sz="4" w:space="0"/>
            </w:tcBorders>
            <w:noWrap/>
            <w:vAlign w:val="center"/>
          </w:tcPr>
          <w:p w14:paraId="11CAD348">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2081DF8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30218</w:t>
            </w:r>
          </w:p>
        </w:tc>
        <w:tc>
          <w:tcPr>
            <w:tcW w:w="1776" w:type="dxa"/>
            <w:gridSpan w:val="3"/>
            <w:tcBorders>
              <w:top w:val="nil"/>
              <w:left w:val="nil"/>
              <w:bottom w:val="single" w:color="auto" w:sz="4" w:space="0"/>
              <w:right w:val="single" w:color="auto" w:sz="4" w:space="0"/>
            </w:tcBorders>
            <w:noWrap/>
            <w:vAlign w:val="center"/>
          </w:tcPr>
          <w:p w14:paraId="4CAC066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专用材料费</w:t>
            </w:r>
          </w:p>
        </w:tc>
        <w:tc>
          <w:tcPr>
            <w:tcW w:w="1134" w:type="dxa"/>
            <w:gridSpan w:val="4"/>
            <w:tcBorders>
              <w:top w:val="nil"/>
              <w:left w:val="nil"/>
              <w:bottom w:val="single" w:color="auto" w:sz="4" w:space="0"/>
              <w:right w:val="single" w:color="auto" w:sz="4" w:space="0"/>
            </w:tcBorders>
            <w:noWrap/>
            <w:vAlign w:val="center"/>
          </w:tcPr>
          <w:p w14:paraId="5241D2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21.82</w:t>
            </w:r>
          </w:p>
        </w:tc>
        <w:tc>
          <w:tcPr>
            <w:tcW w:w="851" w:type="dxa"/>
            <w:gridSpan w:val="3"/>
            <w:tcBorders>
              <w:top w:val="nil"/>
              <w:left w:val="nil"/>
              <w:bottom w:val="single" w:color="auto" w:sz="4" w:space="0"/>
              <w:right w:val="single" w:color="auto" w:sz="4" w:space="0"/>
            </w:tcBorders>
            <w:noWrap/>
            <w:vAlign w:val="center"/>
          </w:tcPr>
          <w:p w14:paraId="1561F38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31021</w:t>
            </w:r>
          </w:p>
        </w:tc>
        <w:tc>
          <w:tcPr>
            <w:tcW w:w="2977" w:type="dxa"/>
            <w:gridSpan w:val="2"/>
            <w:tcBorders>
              <w:top w:val="nil"/>
              <w:left w:val="nil"/>
              <w:bottom w:val="single" w:color="auto" w:sz="4" w:space="0"/>
              <w:right w:val="single" w:color="auto" w:sz="4" w:space="0"/>
            </w:tcBorders>
            <w:noWrap/>
            <w:vAlign w:val="center"/>
          </w:tcPr>
          <w:p w14:paraId="3623C52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文物和陈列品购置</w:t>
            </w:r>
          </w:p>
        </w:tc>
        <w:tc>
          <w:tcPr>
            <w:tcW w:w="1166" w:type="dxa"/>
            <w:gridSpan w:val="2"/>
            <w:tcBorders>
              <w:top w:val="nil"/>
              <w:left w:val="nil"/>
              <w:bottom w:val="single" w:color="auto" w:sz="4" w:space="0"/>
              <w:right w:val="single" w:color="auto" w:sz="4" w:space="0"/>
            </w:tcBorders>
            <w:noWrap/>
            <w:vAlign w:val="center"/>
          </w:tcPr>
          <w:p w14:paraId="78032F85">
            <w:pPr>
              <w:widowControl/>
              <w:jc w:val="right"/>
              <w:rPr>
                <w:rFonts w:ascii="宋体" w:hAnsi="宋体" w:eastAsia="宋体" w:cs="宋体"/>
                <w:color w:val="000000"/>
                <w:kern w:val="0"/>
                <w:sz w:val="21"/>
                <w:szCs w:val="21"/>
              </w:rPr>
            </w:pPr>
          </w:p>
        </w:tc>
      </w:tr>
      <w:tr w14:paraId="2A79CAA7">
        <w:tblPrEx>
          <w:tblCellMar>
            <w:top w:w="0" w:type="dxa"/>
            <w:left w:w="108" w:type="dxa"/>
            <w:bottom w:w="0" w:type="dxa"/>
            <w:right w:w="108" w:type="dxa"/>
          </w:tblCellMar>
        </w:tblPrEx>
        <w:trPr>
          <w:trHeight w:val="319" w:hRule="exact"/>
        </w:trPr>
        <w:tc>
          <w:tcPr>
            <w:tcW w:w="1110" w:type="dxa"/>
            <w:gridSpan w:val="5"/>
            <w:tcBorders>
              <w:top w:val="nil"/>
              <w:left w:val="single" w:color="auto" w:sz="4" w:space="0"/>
              <w:bottom w:val="single" w:color="auto" w:sz="4" w:space="0"/>
              <w:right w:val="single" w:color="auto" w:sz="4" w:space="0"/>
            </w:tcBorders>
            <w:noWrap/>
            <w:vAlign w:val="center"/>
          </w:tcPr>
          <w:p w14:paraId="75963DD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30304</w:t>
            </w:r>
          </w:p>
        </w:tc>
        <w:tc>
          <w:tcPr>
            <w:tcW w:w="2641" w:type="dxa"/>
            <w:tcBorders>
              <w:top w:val="nil"/>
              <w:left w:val="nil"/>
              <w:bottom w:val="single" w:color="auto" w:sz="4" w:space="0"/>
              <w:right w:val="single" w:color="auto" w:sz="4" w:space="0"/>
            </w:tcBorders>
            <w:noWrap/>
            <w:vAlign w:val="center"/>
          </w:tcPr>
          <w:p w14:paraId="6FBA033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抚恤金</w:t>
            </w:r>
          </w:p>
        </w:tc>
        <w:tc>
          <w:tcPr>
            <w:tcW w:w="1460" w:type="dxa"/>
            <w:gridSpan w:val="3"/>
            <w:tcBorders>
              <w:top w:val="nil"/>
              <w:left w:val="nil"/>
              <w:bottom w:val="single" w:color="auto" w:sz="4" w:space="0"/>
              <w:right w:val="single" w:color="auto" w:sz="4" w:space="0"/>
            </w:tcBorders>
            <w:noWrap/>
            <w:vAlign w:val="center"/>
          </w:tcPr>
          <w:p w14:paraId="7955FEDC">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45C9F81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30224</w:t>
            </w:r>
          </w:p>
        </w:tc>
        <w:tc>
          <w:tcPr>
            <w:tcW w:w="1776" w:type="dxa"/>
            <w:gridSpan w:val="3"/>
            <w:tcBorders>
              <w:top w:val="nil"/>
              <w:left w:val="nil"/>
              <w:bottom w:val="single" w:color="auto" w:sz="4" w:space="0"/>
              <w:right w:val="single" w:color="auto" w:sz="4" w:space="0"/>
            </w:tcBorders>
            <w:noWrap/>
            <w:vAlign w:val="center"/>
          </w:tcPr>
          <w:p w14:paraId="26F465D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被装购置费</w:t>
            </w:r>
          </w:p>
        </w:tc>
        <w:tc>
          <w:tcPr>
            <w:tcW w:w="1134" w:type="dxa"/>
            <w:gridSpan w:val="4"/>
            <w:tcBorders>
              <w:top w:val="nil"/>
              <w:left w:val="nil"/>
              <w:bottom w:val="single" w:color="auto" w:sz="4" w:space="0"/>
              <w:right w:val="single" w:color="auto" w:sz="4" w:space="0"/>
            </w:tcBorders>
            <w:noWrap/>
            <w:vAlign w:val="center"/>
          </w:tcPr>
          <w:p w14:paraId="179227B1">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0C27B56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31022</w:t>
            </w:r>
          </w:p>
        </w:tc>
        <w:tc>
          <w:tcPr>
            <w:tcW w:w="2977" w:type="dxa"/>
            <w:gridSpan w:val="2"/>
            <w:tcBorders>
              <w:top w:val="nil"/>
              <w:left w:val="nil"/>
              <w:bottom w:val="single" w:color="auto" w:sz="4" w:space="0"/>
              <w:right w:val="single" w:color="auto" w:sz="4" w:space="0"/>
            </w:tcBorders>
            <w:noWrap/>
            <w:vAlign w:val="center"/>
          </w:tcPr>
          <w:p w14:paraId="4E95561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无形资产购置</w:t>
            </w:r>
          </w:p>
        </w:tc>
        <w:tc>
          <w:tcPr>
            <w:tcW w:w="1166" w:type="dxa"/>
            <w:gridSpan w:val="2"/>
            <w:tcBorders>
              <w:top w:val="nil"/>
              <w:left w:val="nil"/>
              <w:bottom w:val="single" w:color="auto" w:sz="4" w:space="0"/>
              <w:right w:val="single" w:color="auto" w:sz="4" w:space="0"/>
            </w:tcBorders>
            <w:noWrap/>
            <w:vAlign w:val="center"/>
          </w:tcPr>
          <w:p w14:paraId="096E647C">
            <w:pPr>
              <w:widowControl/>
              <w:jc w:val="right"/>
              <w:rPr>
                <w:rFonts w:ascii="宋体" w:hAnsi="宋体" w:eastAsia="宋体" w:cs="宋体"/>
                <w:color w:val="000000"/>
                <w:kern w:val="0"/>
                <w:sz w:val="21"/>
                <w:szCs w:val="21"/>
              </w:rPr>
            </w:pPr>
          </w:p>
        </w:tc>
      </w:tr>
      <w:tr w14:paraId="57130C9C">
        <w:tblPrEx>
          <w:tblCellMar>
            <w:top w:w="0" w:type="dxa"/>
            <w:left w:w="108" w:type="dxa"/>
            <w:bottom w:w="0" w:type="dxa"/>
            <w:right w:w="108" w:type="dxa"/>
          </w:tblCellMar>
        </w:tblPrEx>
        <w:trPr>
          <w:trHeight w:val="259" w:hRule="exact"/>
        </w:trPr>
        <w:tc>
          <w:tcPr>
            <w:tcW w:w="1110" w:type="dxa"/>
            <w:gridSpan w:val="5"/>
            <w:tcBorders>
              <w:top w:val="nil"/>
              <w:left w:val="single" w:color="auto" w:sz="4" w:space="0"/>
              <w:bottom w:val="single" w:color="auto" w:sz="4" w:space="0"/>
              <w:right w:val="single" w:color="auto" w:sz="4" w:space="0"/>
            </w:tcBorders>
            <w:noWrap/>
            <w:vAlign w:val="center"/>
          </w:tcPr>
          <w:p w14:paraId="7580EFF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30305</w:t>
            </w:r>
          </w:p>
        </w:tc>
        <w:tc>
          <w:tcPr>
            <w:tcW w:w="2641" w:type="dxa"/>
            <w:tcBorders>
              <w:top w:val="nil"/>
              <w:left w:val="nil"/>
              <w:bottom w:val="single" w:color="auto" w:sz="4" w:space="0"/>
              <w:right w:val="single" w:color="auto" w:sz="4" w:space="0"/>
            </w:tcBorders>
            <w:noWrap/>
            <w:vAlign w:val="center"/>
          </w:tcPr>
          <w:p w14:paraId="4636858A">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生活补助</w:t>
            </w:r>
          </w:p>
        </w:tc>
        <w:tc>
          <w:tcPr>
            <w:tcW w:w="1460" w:type="dxa"/>
            <w:gridSpan w:val="3"/>
            <w:tcBorders>
              <w:top w:val="nil"/>
              <w:left w:val="nil"/>
              <w:bottom w:val="single" w:color="auto" w:sz="4" w:space="0"/>
              <w:right w:val="single" w:color="auto" w:sz="4" w:space="0"/>
            </w:tcBorders>
            <w:noWrap/>
            <w:vAlign w:val="center"/>
          </w:tcPr>
          <w:p w14:paraId="07AAF08D">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749E68D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30225</w:t>
            </w:r>
          </w:p>
        </w:tc>
        <w:tc>
          <w:tcPr>
            <w:tcW w:w="1776" w:type="dxa"/>
            <w:gridSpan w:val="3"/>
            <w:tcBorders>
              <w:top w:val="nil"/>
              <w:left w:val="nil"/>
              <w:bottom w:val="single" w:color="auto" w:sz="4" w:space="0"/>
              <w:right w:val="single" w:color="auto" w:sz="4" w:space="0"/>
            </w:tcBorders>
            <w:noWrap/>
            <w:vAlign w:val="center"/>
          </w:tcPr>
          <w:p w14:paraId="6E16C65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专用燃料费</w:t>
            </w:r>
          </w:p>
        </w:tc>
        <w:tc>
          <w:tcPr>
            <w:tcW w:w="1134" w:type="dxa"/>
            <w:gridSpan w:val="4"/>
            <w:tcBorders>
              <w:top w:val="nil"/>
              <w:left w:val="nil"/>
              <w:bottom w:val="single" w:color="auto" w:sz="4" w:space="0"/>
              <w:right w:val="single" w:color="auto" w:sz="4" w:space="0"/>
            </w:tcBorders>
            <w:noWrap/>
            <w:vAlign w:val="center"/>
          </w:tcPr>
          <w:p w14:paraId="730F876A">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1E5F7F4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31099</w:t>
            </w:r>
          </w:p>
        </w:tc>
        <w:tc>
          <w:tcPr>
            <w:tcW w:w="2977" w:type="dxa"/>
            <w:gridSpan w:val="2"/>
            <w:tcBorders>
              <w:top w:val="nil"/>
              <w:left w:val="nil"/>
              <w:bottom w:val="single" w:color="auto" w:sz="4" w:space="0"/>
              <w:right w:val="single" w:color="auto" w:sz="4" w:space="0"/>
            </w:tcBorders>
            <w:noWrap/>
            <w:vAlign w:val="center"/>
          </w:tcPr>
          <w:p w14:paraId="043C49B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其他资本性支出</w:t>
            </w:r>
          </w:p>
        </w:tc>
        <w:tc>
          <w:tcPr>
            <w:tcW w:w="1166" w:type="dxa"/>
            <w:gridSpan w:val="2"/>
            <w:tcBorders>
              <w:top w:val="nil"/>
              <w:left w:val="nil"/>
              <w:bottom w:val="single" w:color="auto" w:sz="4" w:space="0"/>
              <w:right w:val="single" w:color="auto" w:sz="4" w:space="0"/>
            </w:tcBorders>
            <w:noWrap/>
            <w:vAlign w:val="center"/>
          </w:tcPr>
          <w:p w14:paraId="3D2BF065">
            <w:pPr>
              <w:widowControl/>
              <w:jc w:val="right"/>
              <w:rPr>
                <w:rFonts w:ascii="宋体" w:hAnsi="宋体" w:eastAsia="宋体" w:cs="宋体"/>
                <w:color w:val="000000"/>
                <w:kern w:val="0"/>
                <w:sz w:val="21"/>
                <w:szCs w:val="21"/>
              </w:rPr>
            </w:pPr>
          </w:p>
        </w:tc>
      </w:tr>
      <w:tr w14:paraId="14C480A2">
        <w:tblPrEx>
          <w:tblCellMar>
            <w:top w:w="0" w:type="dxa"/>
            <w:left w:w="108" w:type="dxa"/>
            <w:bottom w:w="0" w:type="dxa"/>
            <w:right w:w="108" w:type="dxa"/>
          </w:tblCellMar>
        </w:tblPrEx>
        <w:trPr>
          <w:trHeight w:val="304" w:hRule="exact"/>
        </w:trPr>
        <w:tc>
          <w:tcPr>
            <w:tcW w:w="1110" w:type="dxa"/>
            <w:gridSpan w:val="5"/>
            <w:tcBorders>
              <w:top w:val="nil"/>
              <w:left w:val="single" w:color="auto" w:sz="4" w:space="0"/>
              <w:bottom w:val="single" w:color="auto" w:sz="4" w:space="0"/>
              <w:right w:val="single" w:color="auto" w:sz="4" w:space="0"/>
            </w:tcBorders>
            <w:noWrap/>
            <w:vAlign w:val="center"/>
          </w:tcPr>
          <w:p w14:paraId="2628FAB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30306</w:t>
            </w:r>
          </w:p>
        </w:tc>
        <w:tc>
          <w:tcPr>
            <w:tcW w:w="2641" w:type="dxa"/>
            <w:tcBorders>
              <w:top w:val="nil"/>
              <w:left w:val="nil"/>
              <w:bottom w:val="single" w:color="auto" w:sz="4" w:space="0"/>
              <w:right w:val="single" w:color="auto" w:sz="4" w:space="0"/>
            </w:tcBorders>
            <w:noWrap/>
            <w:vAlign w:val="center"/>
          </w:tcPr>
          <w:p w14:paraId="3C6A472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救济费</w:t>
            </w:r>
          </w:p>
        </w:tc>
        <w:tc>
          <w:tcPr>
            <w:tcW w:w="1460" w:type="dxa"/>
            <w:gridSpan w:val="3"/>
            <w:tcBorders>
              <w:top w:val="nil"/>
              <w:left w:val="nil"/>
              <w:bottom w:val="single" w:color="auto" w:sz="4" w:space="0"/>
              <w:right w:val="single" w:color="auto" w:sz="4" w:space="0"/>
            </w:tcBorders>
            <w:noWrap/>
            <w:vAlign w:val="center"/>
          </w:tcPr>
          <w:p w14:paraId="77CEBCA2">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32358F71">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30226</w:t>
            </w:r>
          </w:p>
        </w:tc>
        <w:tc>
          <w:tcPr>
            <w:tcW w:w="1776" w:type="dxa"/>
            <w:gridSpan w:val="3"/>
            <w:tcBorders>
              <w:top w:val="nil"/>
              <w:left w:val="nil"/>
              <w:bottom w:val="single" w:color="auto" w:sz="4" w:space="0"/>
              <w:right w:val="single" w:color="auto" w:sz="4" w:space="0"/>
            </w:tcBorders>
            <w:noWrap/>
            <w:vAlign w:val="center"/>
          </w:tcPr>
          <w:p w14:paraId="2783B11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劳务费</w:t>
            </w:r>
          </w:p>
        </w:tc>
        <w:tc>
          <w:tcPr>
            <w:tcW w:w="1134" w:type="dxa"/>
            <w:gridSpan w:val="4"/>
            <w:tcBorders>
              <w:top w:val="nil"/>
              <w:left w:val="nil"/>
              <w:bottom w:val="single" w:color="auto" w:sz="4" w:space="0"/>
              <w:right w:val="single" w:color="auto" w:sz="4" w:space="0"/>
            </w:tcBorders>
            <w:noWrap/>
            <w:vAlign w:val="center"/>
          </w:tcPr>
          <w:p w14:paraId="6D4ABAD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7.29</w:t>
            </w:r>
          </w:p>
        </w:tc>
        <w:tc>
          <w:tcPr>
            <w:tcW w:w="851" w:type="dxa"/>
            <w:gridSpan w:val="3"/>
            <w:tcBorders>
              <w:top w:val="nil"/>
              <w:left w:val="nil"/>
              <w:bottom w:val="single" w:color="auto" w:sz="4" w:space="0"/>
              <w:right w:val="single" w:color="auto" w:sz="4" w:space="0"/>
            </w:tcBorders>
            <w:noWrap/>
            <w:vAlign w:val="center"/>
          </w:tcPr>
          <w:p w14:paraId="43DD3FE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w:t>
            </w:r>
          </w:p>
        </w:tc>
        <w:tc>
          <w:tcPr>
            <w:tcW w:w="2977" w:type="dxa"/>
            <w:gridSpan w:val="2"/>
            <w:tcBorders>
              <w:top w:val="nil"/>
              <w:left w:val="nil"/>
              <w:bottom w:val="single" w:color="auto" w:sz="4" w:space="0"/>
              <w:right w:val="single" w:color="auto" w:sz="4" w:space="0"/>
            </w:tcBorders>
            <w:noWrap/>
            <w:vAlign w:val="center"/>
          </w:tcPr>
          <w:p w14:paraId="23917D3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其他支出</w:t>
            </w:r>
          </w:p>
        </w:tc>
        <w:tc>
          <w:tcPr>
            <w:tcW w:w="1166" w:type="dxa"/>
            <w:gridSpan w:val="2"/>
            <w:tcBorders>
              <w:top w:val="nil"/>
              <w:left w:val="nil"/>
              <w:bottom w:val="single" w:color="auto" w:sz="4" w:space="0"/>
              <w:right w:val="single" w:color="auto" w:sz="4" w:space="0"/>
            </w:tcBorders>
            <w:noWrap/>
            <w:vAlign w:val="center"/>
          </w:tcPr>
          <w:p w14:paraId="2B3F1964">
            <w:pPr>
              <w:widowControl/>
              <w:jc w:val="right"/>
              <w:rPr>
                <w:rFonts w:ascii="宋体" w:hAnsi="宋体" w:eastAsia="宋体" w:cs="宋体"/>
                <w:color w:val="000000"/>
                <w:kern w:val="0"/>
                <w:sz w:val="21"/>
                <w:szCs w:val="21"/>
              </w:rPr>
            </w:pPr>
          </w:p>
        </w:tc>
      </w:tr>
      <w:tr w14:paraId="4BA85AFC">
        <w:tblPrEx>
          <w:tblCellMar>
            <w:top w:w="0" w:type="dxa"/>
            <w:left w:w="108" w:type="dxa"/>
            <w:bottom w:w="0" w:type="dxa"/>
            <w:right w:w="108" w:type="dxa"/>
          </w:tblCellMar>
        </w:tblPrEx>
        <w:trPr>
          <w:trHeight w:val="374" w:hRule="exact"/>
        </w:trPr>
        <w:tc>
          <w:tcPr>
            <w:tcW w:w="1110" w:type="dxa"/>
            <w:gridSpan w:val="5"/>
            <w:tcBorders>
              <w:top w:val="nil"/>
              <w:left w:val="single" w:color="auto" w:sz="4" w:space="0"/>
              <w:bottom w:val="single" w:color="auto" w:sz="4" w:space="0"/>
              <w:right w:val="single" w:color="auto" w:sz="4" w:space="0"/>
            </w:tcBorders>
            <w:noWrap/>
            <w:vAlign w:val="center"/>
          </w:tcPr>
          <w:p w14:paraId="1868460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30307</w:t>
            </w:r>
          </w:p>
        </w:tc>
        <w:tc>
          <w:tcPr>
            <w:tcW w:w="2641" w:type="dxa"/>
            <w:tcBorders>
              <w:top w:val="nil"/>
              <w:left w:val="nil"/>
              <w:bottom w:val="single" w:color="auto" w:sz="4" w:space="0"/>
              <w:right w:val="single" w:color="auto" w:sz="4" w:space="0"/>
            </w:tcBorders>
            <w:noWrap/>
            <w:vAlign w:val="center"/>
          </w:tcPr>
          <w:p w14:paraId="4A95ACB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医疗费补助</w:t>
            </w:r>
          </w:p>
        </w:tc>
        <w:tc>
          <w:tcPr>
            <w:tcW w:w="1460" w:type="dxa"/>
            <w:gridSpan w:val="3"/>
            <w:tcBorders>
              <w:top w:val="nil"/>
              <w:left w:val="nil"/>
              <w:bottom w:val="single" w:color="auto" w:sz="4" w:space="0"/>
              <w:right w:val="single" w:color="auto" w:sz="4" w:space="0"/>
            </w:tcBorders>
            <w:noWrap/>
            <w:vAlign w:val="center"/>
          </w:tcPr>
          <w:p w14:paraId="0C1DB6DE">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58CBBB6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30227</w:t>
            </w:r>
          </w:p>
        </w:tc>
        <w:tc>
          <w:tcPr>
            <w:tcW w:w="1776" w:type="dxa"/>
            <w:gridSpan w:val="3"/>
            <w:tcBorders>
              <w:top w:val="nil"/>
              <w:left w:val="nil"/>
              <w:bottom w:val="single" w:color="auto" w:sz="4" w:space="0"/>
              <w:right w:val="single" w:color="auto" w:sz="4" w:space="0"/>
            </w:tcBorders>
            <w:noWrap/>
            <w:vAlign w:val="center"/>
          </w:tcPr>
          <w:p w14:paraId="3DB62C9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委托业务费</w:t>
            </w:r>
          </w:p>
        </w:tc>
        <w:tc>
          <w:tcPr>
            <w:tcW w:w="1134" w:type="dxa"/>
            <w:gridSpan w:val="4"/>
            <w:tcBorders>
              <w:top w:val="nil"/>
              <w:left w:val="nil"/>
              <w:bottom w:val="single" w:color="auto" w:sz="4" w:space="0"/>
              <w:right w:val="single" w:color="auto" w:sz="4" w:space="0"/>
            </w:tcBorders>
            <w:noWrap/>
            <w:vAlign w:val="center"/>
          </w:tcPr>
          <w:p w14:paraId="01CBCF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110.46</w:t>
            </w:r>
          </w:p>
        </w:tc>
        <w:tc>
          <w:tcPr>
            <w:tcW w:w="851" w:type="dxa"/>
            <w:gridSpan w:val="3"/>
            <w:tcBorders>
              <w:top w:val="nil"/>
              <w:left w:val="nil"/>
              <w:bottom w:val="single" w:color="auto" w:sz="4" w:space="0"/>
              <w:right w:val="single" w:color="auto" w:sz="4" w:space="0"/>
            </w:tcBorders>
            <w:noWrap/>
            <w:vAlign w:val="center"/>
          </w:tcPr>
          <w:p w14:paraId="395AAE86">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39907</w:t>
            </w:r>
          </w:p>
        </w:tc>
        <w:tc>
          <w:tcPr>
            <w:tcW w:w="2977" w:type="dxa"/>
            <w:gridSpan w:val="2"/>
            <w:tcBorders>
              <w:top w:val="nil"/>
              <w:left w:val="nil"/>
              <w:bottom w:val="single" w:color="auto" w:sz="4" w:space="0"/>
              <w:right w:val="single" w:color="auto" w:sz="4" w:space="0"/>
            </w:tcBorders>
            <w:noWrap/>
            <w:vAlign w:val="center"/>
          </w:tcPr>
          <w:p w14:paraId="52EC52B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国家赔偿费用支出</w:t>
            </w:r>
          </w:p>
        </w:tc>
        <w:tc>
          <w:tcPr>
            <w:tcW w:w="1166" w:type="dxa"/>
            <w:gridSpan w:val="2"/>
            <w:tcBorders>
              <w:top w:val="nil"/>
              <w:left w:val="nil"/>
              <w:bottom w:val="single" w:color="auto" w:sz="4" w:space="0"/>
              <w:right w:val="single" w:color="auto" w:sz="4" w:space="0"/>
            </w:tcBorders>
            <w:noWrap/>
            <w:vAlign w:val="center"/>
          </w:tcPr>
          <w:p w14:paraId="49B2FF09">
            <w:pPr>
              <w:widowControl/>
              <w:jc w:val="right"/>
              <w:rPr>
                <w:rFonts w:ascii="宋体" w:hAnsi="宋体" w:eastAsia="宋体" w:cs="宋体"/>
                <w:color w:val="000000"/>
                <w:kern w:val="0"/>
                <w:sz w:val="21"/>
                <w:szCs w:val="21"/>
              </w:rPr>
            </w:pPr>
          </w:p>
        </w:tc>
      </w:tr>
      <w:tr w14:paraId="72763D98">
        <w:tblPrEx>
          <w:tblCellMar>
            <w:top w:w="0" w:type="dxa"/>
            <w:left w:w="108" w:type="dxa"/>
            <w:bottom w:w="0" w:type="dxa"/>
            <w:right w:w="108" w:type="dxa"/>
          </w:tblCellMar>
        </w:tblPrEx>
        <w:trPr>
          <w:trHeight w:val="631" w:hRule="exact"/>
        </w:trPr>
        <w:tc>
          <w:tcPr>
            <w:tcW w:w="1110" w:type="dxa"/>
            <w:gridSpan w:val="5"/>
            <w:tcBorders>
              <w:top w:val="nil"/>
              <w:left w:val="single" w:color="auto" w:sz="4" w:space="0"/>
              <w:bottom w:val="single" w:color="auto" w:sz="4" w:space="0"/>
              <w:right w:val="single" w:color="auto" w:sz="4" w:space="0"/>
            </w:tcBorders>
            <w:noWrap/>
            <w:vAlign w:val="center"/>
          </w:tcPr>
          <w:p w14:paraId="25C2BA1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30308</w:t>
            </w:r>
          </w:p>
        </w:tc>
        <w:tc>
          <w:tcPr>
            <w:tcW w:w="2641" w:type="dxa"/>
            <w:tcBorders>
              <w:top w:val="nil"/>
              <w:left w:val="nil"/>
              <w:bottom w:val="single" w:color="auto" w:sz="4" w:space="0"/>
              <w:right w:val="single" w:color="auto" w:sz="4" w:space="0"/>
            </w:tcBorders>
            <w:noWrap/>
            <w:vAlign w:val="center"/>
          </w:tcPr>
          <w:p w14:paraId="01EF015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助学金</w:t>
            </w:r>
          </w:p>
        </w:tc>
        <w:tc>
          <w:tcPr>
            <w:tcW w:w="1460" w:type="dxa"/>
            <w:gridSpan w:val="3"/>
            <w:tcBorders>
              <w:top w:val="nil"/>
              <w:left w:val="nil"/>
              <w:bottom w:val="single" w:color="auto" w:sz="4" w:space="0"/>
              <w:right w:val="single" w:color="auto" w:sz="4" w:space="0"/>
            </w:tcBorders>
            <w:noWrap/>
            <w:vAlign w:val="center"/>
          </w:tcPr>
          <w:p w14:paraId="6ECCA424">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1C962FD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30228</w:t>
            </w:r>
          </w:p>
        </w:tc>
        <w:tc>
          <w:tcPr>
            <w:tcW w:w="1776" w:type="dxa"/>
            <w:gridSpan w:val="3"/>
            <w:tcBorders>
              <w:top w:val="nil"/>
              <w:left w:val="nil"/>
              <w:bottom w:val="single" w:color="auto" w:sz="4" w:space="0"/>
              <w:right w:val="single" w:color="auto" w:sz="4" w:space="0"/>
            </w:tcBorders>
            <w:noWrap/>
            <w:vAlign w:val="center"/>
          </w:tcPr>
          <w:p w14:paraId="6C221BE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工会经费</w:t>
            </w:r>
          </w:p>
        </w:tc>
        <w:tc>
          <w:tcPr>
            <w:tcW w:w="1134" w:type="dxa"/>
            <w:gridSpan w:val="4"/>
            <w:tcBorders>
              <w:top w:val="nil"/>
              <w:left w:val="nil"/>
              <w:bottom w:val="single" w:color="auto" w:sz="4" w:space="0"/>
              <w:right w:val="single" w:color="auto" w:sz="4" w:space="0"/>
            </w:tcBorders>
            <w:noWrap/>
            <w:vAlign w:val="center"/>
          </w:tcPr>
          <w:p w14:paraId="1F13A4C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411.52</w:t>
            </w:r>
          </w:p>
        </w:tc>
        <w:tc>
          <w:tcPr>
            <w:tcW w:w="851" w:type="dxa"/>
            <w:gridSpan w:val="3"/>
            <w:tcBorders>
              <w:top w:val="nil"/>
              <w:left w:val="nil"/>
              <w:bottom w:val="single" w:color="auto" w:sz="4" w:space="0"/>
              <w:right w:val="single" w:color="auto" w:sz="4" w:space="0"/>
            </w:tcBorders>
            <w:noWrap/>
            <w:vAlign w:val="center"/>
          </w:tcPr>
          <w:p w14:paraId="0EB7B82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39908</w:t>
            </w:r>
          </w:p>
        </w:tc>
        <w:tc>
          <w:tcPr>
            <w:tcW w:w="2977" w:type="dxa"/>
            <w:gridSpan w:val="2"/>
            <w:tcBorders>
              <w:top w:val="nil"/>
              <w:left w:val="nil"/>
              <w:bottom w:val="single" w:color="auto" w:sz="4" w:space="0"/>
              <w:right w:val="single" w:color="auto" w:sz="4" w:space="0"/>
            </w:tcBorders>
            <w:noWrap/>
            <w:vAlign w:val="center"/>
          </w:tcPr>
          <w:p w14:paraId="68FD2C3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对民间非营利组织和群众性自治组织补贴</w:t>
            </w:r>
          </w:p>
        </w:tc>
        <w:tc>
          <w:tcPr>
            <w:tcW w:w="1166" w:type="dxa"/>
            <w:gridSpan w:val="2"/>
            <w:tcBorders>
              <w:top w:val="nil"/>
              <w:left w:val="nil"/>
              <w:bottom w:val="single" w:color="auto" w:sz="4" w:space="0"/>
              <w:right w:val="single" w:color="auto" w:sz="4" w:space="0"/>
            </w:tcBorders>
            <w:noWrap/>
            <w:vAlign w:val="center"/>
          </w:tcPr>
          <w:p w14:paraId="61AB6D57">
            <w:pPr>
              <w:widowControl/>
              <w:jc w:val="right"/>
              <w:rPr>
                <w:rFonts w:ascii="宋体" w:hAnsi="宋体" w:eastAsia="宋体" w:cs="宋体"/>
                <w:color w:val="000000"/>
                <w:kern w:val="0"/>
                <w:sz w:val="21"/>
                <w:szCs w:val="21"/>
              </w:rPr>
            </w:pPr>
          </w:p>
        </w:tc>
      </w:tr>
      <w:tr w14:paraId="4D248991">
        <w:tblPrEx>
          <w:tblCellMar>
            <w:top w:w="0" w:type="dxa"/>
            <w:left w:w="108" w:type="dxa"/>
            <w:bottom w:w="0" w:type="dxa"/>
            <w:right w:w="108" w:type="dxa"/>
          </w:tblCellMar>
        </w:tblPrEx>
        <w:trPr>
          <w:trHeight w:val="374" w:hRule="exact"/>
        </w:trPr>
        <w:tc>
          <w:tcPr>
            <w:tcW w:w="1110" w:type="dxa"/>
            <w:gridSpan w:val="5"/>
            <w:tcBorders>
              <w:top w:val="nil"/>
              <w:left w:val="single" w:color="auto" w:sz="4" w:space="0"/>
              <w:bottom w:val="single" w:color="auto" w:sz="4" w:space="0"/>
              <w:right w:val="single" w:color="auto" w:sz="4" w:space="0"/>
            </w:tcBorders>
            <w:noWrap/>
            <w:vAlign w:val="center"/>
          </w:tcPr>
          <w:p w14:paraId="25077B49">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30309</w:t>
            </w:r>
          </w:p>
        </w:tc>
        <w:tc>
          <w:tcPr>
            <w:tcW w:w="2641" w:type="dxa"/>
            <w:tcBorders>
              <w:top w:val="nil"/>
              <w:left w:val="nil"/>
              <w:bottom w:val="single" w:color="auto" w:sz="4" w:space="0"/>
              <w:right w:val="single" w:color="auto" w:sz="4" w:space="0"/>
            </w:tcBorders>
            <w:noWrap/>
            <w:vAlign w:val="center"/>
          </w:tcPr>
          <w:p w14:paraId="6BF54BF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奖励金</w:t>
            </w:r>
          </w:p>
        </w:tc>
        <w:tc>
          <w:tcPr>
            <w:tcW w:w="1460" w:type="dxa"/>
            <w:gridSpan w:val="3"/>
            <w:tcBorders>
              <w:top w:val="nil"/>
              <w:left w:val="nil"/>
              <w:bottom w:val="single" w:color="auto" w:sz="4" w:space="0"/>
              <w:right w:val="single" w:color="auto" w:sz="4" w:space="0"/>
            </w:tcBorders>
            <w:noWrap/>
            <w:vAlign w:val="center"/>
          </w:tcPr>
          <w:p w14:paraId="4062158A">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620AC0B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30229</w:t>
            </w:r>
          </w:p>
        </w:tc>
        <w:tc>
          <w:tcPr>
            <w:tcW w:w="1776" w:type="dxa"/>
            <w:gridSpan w:val="3"/>
            <w:tcBorders>
              <w:top w:val="nil"/>
              <w:left w:val="nil"/>
              <w:bottom w:val="single" w:color="auto" w:sz="4" w:space="0"/>
              <w:right w:val="single" w:color="auto" w:sz="4" w:space="0"/>
            </w:tcBorders>
            <w:noWrap/>
            <w:vAlign w:val="center"/>
          </w:tcPr>
          <w:p w14:paraId="57D5C70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福利费</w:t>
            </w:r>
          </w:p>
        </w:tc>
        <w:tc>
          <w:tcPr>
            <w:tcW w:w="1134" w:type="dxa"/>
            <w:gridSpan w:val="4"/>
            <w:tcBorders>
              <w:top w:val="nil"/>
              <w:left w:val="nil"/>
              <w:bottom w:val="single" w:color="auto" w:sz="4" w:space="0"/>
              <w:right w:val="single" w:color="auto" w:sz="4" w:space="0"/>
            </w:tcBorders>
            <w:noWrap/>
            <w:vAlign w:val="center"/>
          </w:tcPr>
          <w:p w14:paraId="37C0986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592.45</w:t>
            </w:r>
          </w:p>
        </w:tc>
        <w:tc>
          <w:tcPr>
            <w:tcW w:w="851" w:type="dxa"/>
            <w:gridSpan w:val="3"/>
            <w:tcBorders>
              <w:top w:val="nil"/>
              <w:left w:val="nil"/>
              <w:bottom w:val="single" w:color="auto" w:sz="4" w:space="0"/>
              <w:right w:val="single" w:color="auto" w:sz="4" w:space="0"/>
            </w:tcBorders>
            <w:noWrap/>
            <w:vAlign w:val="center"/>
          </w:tcPr>
          <w:p w14:paraId="12361E0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39909</w:t>
            </w:r>
          </w:p>
        </w:tc>
        <w:tc>
          <w:tcPr>
            <w:tcW w:w="2977" w:type="dxa"/>
            <w:gridSpan w:val="2"/>
            <w:tcBorders>
              <w:top w:val="nil"/>
              <w:left w:val="nil"/>
              <w:bottom w:val="single" w:color="auto" w:sz="4" w:space="0"/>
              <w:right w:val="single" w:color="auto" w:sz="4" w:space="0"/>
            </w:tcBorders>
            <w:noWrap/>
            <w:vAlign w:val="center"/>
          </w:tcPr>
          <w:p w14:paraId="3126FBF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经常性赠与</w:t>
            </w:r>
          </w:p>
        </w:tc>
        <w:tc>
          <w:tcPr>
            <w:tcW w:w="1166" w:type="dxa"/>
            <w:gridSpan w:val="2"/>
            <w:tcBorders>
              <w:top w:val="nil"/>
              <w:left w:val="nil"/>
              <w:bottom w:val="single" w:color="auto" w:sz="4" w:space="0"/>
              <w:right w:val="single" w:color="auto" w:sz="4" w:space="0"/>
            </w:tcBorders>
            <w:noWrap/>
            <w:vAlign w:val="center"/>
          </w:tcPr>
          <w:p w14:paraId="75B6C11E">
            <w:pPr>
              <w:widowControl/>
              <w:jc w:val="right"/>
              <w:rPr>
                <w:rFonts w:ascii="宋体" w:hAnsi="宋体" w:eastAsia="宋体" w:cs="宋体"/>
                <w:color w:val="000000"/>
                <w:kern w:val="0"/>
                <w:sz w:val="21"/>
                <w:szCs w:val="21"/>
              </w:rPr>
            </w:pPr>
          </w:p>
        </w:tc>
      </w:tr>
      <w:tr w14:paraId="11507771">
        <w:tblPrEx>
          <w:tblCellMar>
            <w:top w:w="0" w:type="dxa"/>
            <w:left w:w="108" w:type="dxa"/>
            <w:bottom w:w="0" w:type="dxa"/>
            <w:right w:w="108" w:type="dxa"/>
          </w:tblCellMar>
        </w:tblPrEx>
        <w:trPr>
          <w:trHeight w:val="630" w:hRule="exact"/>
        </w:trPr>
        <w:tc>
          <w:tcPr>
            <w:tcW w:w="1110" w:type="dxa"/>
            <w:gridSpan w:val="5"/>
            <w:tcBorders>
              <w:top w:val="nil"/>
              <w:left w:val="single" w:color="auto" w:sz="4" w:space="0"/>
              <w:bottom w:val="single" w:color="auto" w:sz="4" w:space="0"/>
              <w:right w:val="single" w:color="auto" w:sz="4" w:space="0"/>
            </w:tcBorders>
            <w:noWrap/>
            <w:vAlign w:val="center"/>
          </w:tcPr>
          <w:p w14:paraId="0F31B9A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30310</w:t>
            </w:r>
          </w:p>
        </w:tc>
        <w:tc>
          <w:tcPr>
            <w:tcW w:w="2641" w:type="dxa"/>
            <w:tcBorders>
              <w:top w:val="nil"/>
              <w:left w:val="nil"/>
              <w:bottom w:val="single" w:color="auto" w:sz="4" w:space="0"/>
              <w:right w:val="single" w:color="auto" w:sz="4" w:space="0"/>
            </w:tcBorders>
            <w:noWrap/>
            <w:vAlign w:val="center"/>
          </w:tcPr>
          <w:p w14:paraId="7536D22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个人农业生产补贴</w:t>
            </w:r>
          </w:p>
        </w:tc>
        <w:tc>
          <w:tcPr>
            <w:tcW w:w="1460" w:type="dxa"/>
            <w:gridSpan w:val="3"/>
            <w:tcBorders>
              <w:top w:val="nil"/>
              <w:left w:val="nil"/>
              <w:bottom w:val="single" w:color="auto" w:sz="4" w:space="0"/>
              <w:right w:val="single" w:color="auto" w:sz="4" w:space="0"/>
            </w:tcBorders>
            <w:noWrap/>
            <w:vAlign w:val="center"/>
          </w:tcPr>
          <w:p w14:paraId="20A440E3">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1BAE4A7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30231</w:t>
            </w:r>
          </w:p>
        </w:tc>
        <w:tc>
          <w:tcPr>
            <w:tcW w:w="1776" w:type="dxa"/>
            <w:gridSpan w:val="3"/>
            <w:tcBorders>
              <w:top w:val="nil"/>
              <w:left w:val="nil"/>
              <w:bottom w:val="single" w:color="auto" w:sz="4" w:space="0"/>
              <w:right w:val="single" w:color="auto" w:sz="4" w:space="0"/>
            </w:tcBorders>
            <w:noWrap/>
            <w:vAlign w:val="center"/>
          </w:tcPr>
          <w:p w14:paraId="3A474A6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公务用车运行维护费</w:t>
            </w:r>
          </w:p>
        </w:tc>
        <w:tc>
          <w:tcPr>
            <w:tcW w:w="1134" w:type="dxa"/>
            <w:gridSpan w:val="4"/>
            <w:tcBorders>
              <w:top w:val="nil"/>
              <w:left w:val="nil"/>
              <w:bottom w:val="single" w:color="auto" w:sz="4" w:space="0"/>
              <w:right w:val="single" w:color="auto" w:sz="4" w:space="0"/>
            </w:tcBorders>
            <w:noWrap/>
            <w:vAlign w:val="center"/>
          </w:tcPr>
          <w:p w14:paraId="530F16D3">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3CE47F3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39910</w:t>
            </w:r>
          </w:p>
        </w:tc>
        <w:tc>
          <w:tcPr>
            <w:tcW w:w="2977" w:type="dxa"/>
            <w:gridSpan w:val="2"/>
            <w:tcBorders>
              <w:top w:val="nil"/>
              <w:left w:val="nil"/>
              <w:bottom w:val="single" w:color="auto" w:sz="4" w:space="0"/>
              <w:right w:val="single" w:color="auto" w:sz="4" w:space="0"/>
            </w:tcBorders>
            <w:noWrap/>
            <w:vAlign w:val="center"/>
          </w:tcPr>
          <w:p w14:paraId="2908E0A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资本性赠与</w:t>
            </w:r>
          </w:p>
        </w:tc>
        <w:tc>
          <w:tcPr>
            <w:tcW w:w="1166" w:type="dxa"/>
            <w:gridSpan w:val="2"/>
            <w:tcBorders>
              <w:top w:val="nil"/>
              <w:left w:val="nil"/>
              <w:bottom w:val="single" w:color="auto" w:sz="4" w:space="0"/>
              <w:right w:val="single" w:color="auto" w:sz="4" w:space="0"/>
            </w:tcBorders>
            <w:noWrap/>
            <w:vAlign w:val="center"/>
          </w:tcPr>
          <w:p w14:paraId="784FCEF9">
            <w:pPr>
              <w:widowControl/>
              <w:jc w:val="right"/>
              <w:rPr>
                <w:rFonts w:ascii="宋体" w:hAnsi="宋体" w:eastAsia="宋体" w:cs="宋体"/>
                <w:color w:val="000000"/>
                <w:kern w:val="0"/>
                <w:sz w:val="21"/>
                <w:szCs w:val="21"/>
              </w:rPr>
            </w:pPr>
          </w:p>
        </w:tc>
      </w:tr>
      <w:tr w14:paraId="259768E0">
        <w:tblPrEx>
          <w:tblCellMar>
            <w:top w:w="0" w:type="dxa"/>
            <w:left w:w="108" w:type="dxa"/>
            <w:bottom w:w="0" w:type="dxa"/>
            <w:right w:w="108" w:type="dxa"/>
          </w:tblCellMar>
        </w:tblPrEx>
        <w:trPr>
          <w:trHeight w:val="374" w:hRule="exact"/>
        </w:trPr>
        <w:tc>
          <w:tcPr>
            <w:tcW w:w="1110" w:type="dxa"/>
            <w:gridSpan w:val="5"/>
            <w:tcBorders>
              <w:top w:val="nil"/>
              <w:left w:val="single" w:color="auto" w:sz="4" w:space="0"/>
              <w:bottom w:val="single" w:color="auto" w:sz="4" w:space="0"/>
              <w:right w:val="single" w:color="auto" w:sz="4" w:space="0"/>
            </w:tcBorders>
            <w:noWrap/>
            <w:vAlign w:val="center"/>
          </w:tcPr>
          <w:p w14:paraId="550F38A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30311</w:t>
            </w:r>
          </w:p>
        </w:tc>
        <w:tc>
          <w:tcPr>
            <w:tcW w:w="2641" w:type="dxa"/>
            <w:tcBorders>
              <w:top w:val="nil"/>
              <w:left w:val="nil"/>
              <w:bottom w:val="single" w:color="auto" w:sz="4" w:space="0"/>
              <w:right w:val="single" w:color="auto" w:sz="4" w:space="0"/>
            </w:tcBorders>
            <w:noWrap/>
            <w:vAlign w:val="center"/>
          </w:tcPr>
          <w:p w14:paraId="592FA1F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代缴社会保险费</w:t>
            </w:r>
          </w:p>
        </w:tc>
        <w:tc>
          <w:tcPr>
            <w:tcW w:w="1460" w:type="dxa"/>
            <w:gridSpan w:val="3"/>
            <w:tcBorders>
              <w:top w:val="nil"/>
              <w:left w:val="nil"/>
              <w:bottom w:val="single" w:color="auto" w:sz="4" w:space="0"/>
              <w:right w:val="single" w:color="auto" w:sz="4" w:space="0"/>
            </w:tcBorders>
            <w:noWrap/>
            <w:vAlign w:val="center"/>
          </w:tcPr>
          <w:p w14:paraId="6A0F2527">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50982507">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30239</w:t>
            </w:r>
          </w:p>
        </w:tc>
        <w:tc>
          <w:tcPr>
            <w:tcW w:w="1776" w:type="dxa"/>
            <w:gridSpan w:val="3"/>
            <w:tcBorders>
              <w:top w:val="nil"/>
              <w:left w:val="nil"/>
              <w:bottom w:val="single" w:color="auto" w:sz="4" w:space="0"/>
              <w:right w:val="single" w:color="auto" w:sz="4" w:space="0"/>
            </w:tcBorders>
            <w:noWrap/>
            <w:vAlign w:val="center"/>
          </w:tcPr>
          <w:p w14:paraId="7111C3F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其他交通费用</w:t>
            </w:r>
          </w:p>
        </w:tc>
        <w:tc>
          <w:tcPr>
            <w:tcW w:w="1134" w:type="dxa"/>
            <w:gridSpan w:val="4"/>
            <w:tcBorders>
              <w:top w:val="nil"/>
              <w:left w:val="nil"/>
              <w:bottom w:val="single" w:color="auto" w:sz="4" w:space="0"/>
              <w:right w:val="single" w:color="auto" w:sz="4" w:space="0"/>
            </w:tcBorders>
            <w:noWrap/>
            <w:vAlign w:val="center"/>
          </w:tcPr>
          <w:p w14:paraId="4D81B7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45.41</w:t>
            </w:r>
          </w:p>
        </w:tc>
        <w:tc>
          <w:tcPr>
            <w:tcW w:w="851" w:type="dxa"/>
            <w:gridSpan w:val="3"/>
            <w:tcBorders>
              <w:top w:val="nil"/>
              <w:left w:val="nil"/>
              <w:bottom w:val="single" w:color="auto" w:sz="4" w:space="0"/>
              <w:right w:val="single" w:color="auto" w:sz="4" w:space="0"/>
            </w:tcBorders>
            <w:noWrap/>
            <w:vAlign w:val="center"/>
          </w:tcPr>
          <w:p w14:paraId="78BADC6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39999</w:t>
            </w:r>
          </w:p>
        </w:tc>
        <w:tc>
          <w:tcPr>
            <w:tcW w:w="2977" w:type="dxa"/>
            <w:gridSpan w:val="2"/>
            <w:tcBorders>
              <w:top w:val="nil"/>
              <w:left w:val="nil"/>
              <w:bottom w:val="single" w:color="auto" w:sz="4" w:space="0"/>
              <w:right w:val="single" w:color="auto" w:sz="4" w:space="0"/>
            </w:tcBorders>
            <w:noWrap/>
            <w:vAlign w:val="center"/>
          </w:tcPr>
          <w:p w14:paraId="06B8267B">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其他支出</w:t>
            </w:r>
          </w:p>
        </w:tc>
        <w:tc>
          <w:tcPr>
            <w:tcW w:w="1166" w:type="dxa"/>
            <w:gridSpan w:val="2"/>
            <w:tcBorders>
              <w:top w:val="nil"/>
              <w:left w:val="nil"/>
              <w:bottom w:val="single" w:color="auto" w:sz="4" w:space="0"/>
              <w:right w:val="single" w:color="auto" w:sz="4" w:space="0"/>
            </w:tcBorders>
            <w:noWrap/>
            <w:vAlign w:val="center"/>
          </w:tcPr>
          <w:p w14:paraId="35F1F908">
            <w:pPr>
              <w:widowControl/>
              <w:jc w:val="right"/>
              <w:rPr>
                <w:rFonts w:ascii="宋体" w:hAnsi="宋体" w:eastAsia="宋体" w:cs="宋体"/>
                <w:color w:val="000000"/>
                <w:kern w:val="0"/>
                <w:sz w:val="21"/>
                <w:szCs w:val="21"/>
              </w:rPr>
            </w:pPr>
          </w:p>
        </w:tc>
      </w:tr>
      <w:tr w14:paraId="5D91310F">
        <w:tblPrEx>
          <w:tblCellMar>
            <w:top w:w="0" w:type="dxa"/>
            <w:left w:w="108" w:type="dxa"/>
            <w:bottom w:w="0" w:type="dxa"/>
            <w:right w:w="108" w:type="dxa"/>
          </w:tblCellMar>
        </w:tblPrEx>
        <w:trPr>
          <w:trHeight w:val="374" w:hRule="exact"/>
        </w:trPr>
        <w:tc>
          <w:tcPr>
            <w:tcW w:w="1110" w:type="dxa"/>
            <w:gridSpan w:val="5"/>
            <w:tcBorders>
              <w:top w:val="nil"/>
              <w:left w:val="single" w:color="auto" w:sz="4" w:space="0"/>
              <w:bottom w:val="single" w:color="auto" w:sz="4" w:space="0"/>
              <w:right w:val="single" w:color="auto" w:sz="4" w:space="0"/>
            </w:tcBorders>
            <w:noWrap/>
            <w:vAlign w:val="center"/>
          </w:tcPr>
          <w:p w14:paraId="5D662ABC">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30399</w:t>
            </w:r>
          </w:p>
        </w:tc>
        <w:tc>
          <w:tcPr>
            <w:tcW w:w="2641" w:type="dxa"/>
            <w:tcBorders>
              <w:top w:val="nil"/>
              <w:left w:val="nil"/>
              <w:bottom w:val="single" w:color="auto" w:sz="4" w:space="0"/>
              <w:right w:val="single" w:color="auto" w:sz="4" w:space="0"/>
            </w:tcBorders>
            <w:noWrap/>
            <w:vAlign w:val="center"/>
          </w:tcPr>
          <w:p w14:paraId="0DAB24D4">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其他对个人和家庭的补助</w:t>
            </w:r>
          </w:p>
        </w:tc>
        <w:tc>
          <w:tcPr>
            <w:tcW w:w="1460" w:type="dxa"/>
            <w:gridSpan w:val="3"/>
            <w:tcBorders>
              <w:top w:val="nil"/>
              <w:left w:val="nil"/>
              <w:bottom w:val="single" w:color="auto" w:sz="4" w:space="0"/>
              <w:right w:val="single" w:color="auto" w:sz="4" w:space="0"/>
            </w:tcBorders>
            <w:noWrap/>
            <w:vAlign w:val="center"/>
          </w:tcPr>
          <w:p w14:paraId="6BC14ADF">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47BD4CDE">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30240</w:t>
            </w:r>
          </w:p>
        </w:tc>
        <w:tc>
          <w:tcPr>
            <w:tcW w:w="1776" w:type="dxa"/>
            <w:gridSpan w:val="3"/>
            <w:tcBorders>
              <w:top w:val="nil"/>
              <w:left w:val="nil"/>
              <w:bottom w:val="single" w:color="auto" w:sz="4" w:space="0"/>
              <w:right w:val="single" w:color="auto" w:sz="4" w:space="0"/>
            </w:tcBorders>
            <w:noWrap/>
            <w:vAlign w:val="center"/>
          </w:tcPr>
          <w:p w14:paraId="5FC03C95">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税金及附加费用</w:t>
            </w:r>
          </w:p>
        </w:tc>
        <w:tc>
          <w:tcPr>
            <w:tcW w:w="1134" w:type="dxa"/>
            <w:gridSpan w:val="4"/>
            <w:tcBorders>
              <w:top w:val="nil"/>
              <w:left w:val="nil"/>
              <w:bottom w:val="single" w:color="auto" w:sz="4" w:space="0"/>
              <w:right w:val="single" w:color="auto" w:sz="4" w:space="0"/>
            </w:tcBorders>
            <w:noWrap/>
            <w:vAlign w:val="center"/>
          </w:tcPr>
          <w:p w14:paraId="3E96EAAE">
            <w:pPr>
              <w:widowControl/>
              <w:jc w:val="right"/>
              <w:rPr>
                <w:rFonts w:ascii="宋体" w:hAnsi="宋体" w:eastAsia="宋体" w:cs="宋体"/>
                <w:color w:val="000000"/>
                <w:kern w:val="0"/>
                <w:sz w:val="21"/>
                <w:szCs w:val="21"/>
              </w:rPr>
            </w:pPr>
          </w:p>
        </w:tc>
        <w:tc>
          <w:tcPr>
            <w:tcW w:w="851" w:type="dxa"/>
            <w:gridSpan w:val="3"/>
            <w:tcBorders>
              <w:top w:val="nil"/>
              <w:left w:val="nil"/>
              <w:bottom w:val="single" w:color="auto" w:sz="4" w:space="0"/>
              <w:right w:val="single" w:color="auto" w:sz="4" w:space="0"/>
            </w:tcBorders>
            <w:noWrap/>
            <w:vAlign w:val="center"/>
          </w:tcPr>
          <w:p w14:paraId="1F073CCD">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977" w:type="dxa"/>
            <w:gridSpan w:val="2"/>
            <w:tcBorders>
              <w:top w:val="nil"/>
              <w:left w:val="nil"/>
              <w:bottom w:val="single" w:color="auto" w:sz="4" w:space="0"/>
              <w:right w:val="single" w:color="auto" w:sz="4" w:space="0"/>
            </w:tcBorders>
            <w:noWrap/>
            <w:vAlign w:val="center"/>
          </w:tcPr>
          <w:p w14:paraId="13B36BA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66" w:type="dxa"/>
            <w:gridSpan w:val="2"/>
            <w:tcBorders>
              <w:top w:val="nil"/>
              <w:left w:val="nil"/>
              <w:bottom w:val="single" w:color="auto" w:sz="4" w:space="0"/>
              <w:right w:val="single" w:color="auto" w:sz="4" w:space="0"/>
            </w:tcBorders>
            <w:noWrap/>
            <w:vAlign w:val="center"/>
          </w:tcPr>
          <w:p w14:paraId="309ABC6B">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623A05E">
        <w:tblPrEx>
          <w:tblCellMar>
            <w:top w:w="0" w:type="dxa"/>
            <w:left w:w="108" w:type="dxa"/>
            <w:bottom w:w="0" w:type="dxa"/>
            <w:right w:w="108" w:type="dxa"/>
          </w:tblCellMar>
        </w:tblPrEx>
        <w:trPr>
          <w:trHeight w:val="581" w:hRule="exact"/>
        </w:trPr>
        <w:tc>
          <w:tcPr>
            <w:tcW w:w="1110" w:type="dxa"/>
            <w:gridSpan w:val="5"/>
            <w:tcBorders>
              <w:top w:val="nil"/>
              <w:left w:val="single" w:color="auto" w:sz="4" w:space="0"/>
              <w:bottom w:val="single" w:color="auto" w:sz="4" w:space="0"/>
              <w:right w:val="single" w:color="auto" w:sz="4" w:space="0"/>
            </w:tcBorders>
            <w:noWrap/>
            <w:vAlign w:val="center"/>
          </w:tcPr>
          <w:p w14:paraId="7EE70A6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641" w:type="dxa"/>
            <w:tcBorders>
              <w:top w:val="nil"/>
              <w:left w:val="nil"/>
              <w:bottom w:val="single" w:color="auto" w:sz="4" w:space="0"/>
              <w:right w:val="single" w:color="auto" w:sz="4" w:space="0"/>
            </w:tcBorders>
            <w:noWrap/>
            <w:vAlign w:val="center"/>
          </w:tcPr>
          <w:p w14:paraId="1CAF9F00">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460" w:type="dxa"/>
            <w:gridSpan w:val="3"/>
            <w:tcBorders>
              <w:top w:val="nil"/>
              <w:left w:val="nil"/>
              <w:bottom w:val="single" w:color="auto" w:sz="4" w:space="0"/>
              <w:right w:val="single" w:color="auto" w:sz="4" w:space="0"/>
            </w:tcBorders>
            <w:noWrap/>
            <w:vAlign w:val="center"/>
          </w:tcPr>
          <w:p w14:paraId="7D49F3DF">
            <w:pPr>
              <w:widowControl/>
              <w:jc w:val="right"/>
              <w:rPr>
                <w:rFonts w:ascii="宋体" w:hAnsi="宋体" w:eastAsia="宋体" w:cs="宋体"/>
                <w:color w:val="000000"/>
                <w:kern w:val="0"/>
                <w:sz w:val="21"/>
                <w:szCs w:val="21"/>
              </w:rPr>
            </w:pPr>
          </w:p>
        </w:tc>
        <w:tc>
          <w:tcPr>
            <w:tcW w:w="1059" w:type="dxa"/>
            <w:gridSpan w:val="2"/>
            <w:tcBorders>
              <w:top w:val="nil"/>
              <w:left w:val="nil"/>
              <w:bottom w:val="single" w:color="auto" w:sz="4" w:space="0"/>
              <w:right w:val="single" w:color="auto" w:sz="4" w:space="0"/>
            </w:tcBorders>
            <w:noWrap/>
            <w:vAlign w:val="center"/>
          </w:tcPr>
          <w:p w14:paraId="62BD6A8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30299</w:t>
            </w:r>
          </w:p>
        </w:tc>
        <w:tc>
          <w:tcPr>
            <w:tcW w:w="1776" w:type="dxa"/>
            <w:gridSpan w:val="3"/>
            <w:tcBorders>
              <w:top w:val="nil"/>
              <w:left w:val="nil"/>
              <w:bottom w:val="single" w:color="auto" w:sz="4" w:space="0"/>
              <w:right w:val="single" w:color="auto" w:sz="4" w:space="0"/>
            </w:tcBorders>
            <w:noWrap/>
            <w:vAlign w:val="center"/>
          </w:tcPr>
          <w:p w14:paraId="2309C7E2">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其他商品和服务支出</w:t>
            </w:r>
          </w:p>
        </w:tc>
        <w:tc>
          <w:tcPr>
            <w:tcW w:w="1134" w:type="dxa"/>
            <w:gridSpan w:val="4"/>
            <w:tcBorders>
              <w:top w:val="nil"/>
              <w:left w:val="nil"/>
              <w:bottom w:val="single" w:color="auto" w:sz="4" w:space="0"/>
              <w:right w:val="single" w:color="auto" w:sz="4" w:space="0"/>
            </w:tcBorders>
            <w:noWrap/>
            <w:vAlign w:val="center"/>
          </w:tcPr>
          <w:p w14:paraId="0B1294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203.48</w:t>
            </w:r>
          </w:p>
        </w:tc>
        <w:tc>
          <w:tcPr>
            <w:tcW w:w="851" w:type="dxa"/>
            <w:gridSpan w:val="3"/>
            <w:tcBorders>
              <w:top w:val="nil"/>
              <w:left w:val="nil"/>
              <w:bottom w:val="single" w:color="auto" w:sz="4" w:space="0"/>
              <w:right w:val="single" w:color="auto" w:sz="4" w:space="0"/>
            </w:tcBorders>
            <w:noWrap/>
            <w:vAlign w:val="center"/>
          </w:tcPr>
          <w:p w14:paraId="57BCDBE8">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977" w:type="dxa"/>
            <w:gridSpan w:val="2"/>
            <w:tcBorders>
              <w:top w:val="nil"/>
              <w:left w:val="nil"/>
              <w:bottom w:val="single" w:color="auto" w:sz="4" w:space="0"/>
              <w:right w:val="single" w:color="auto" w:sz="4" w:space="0"/>
            </w:tcBorders>
            <w:noWrap/>
            <w:vAlign w:val="center"/>
          </w:tcPr>
          <w:p w14:paraId="30D193E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166" w:type="dxa"/>
            <w:gridSpan w:val="2"/>
            <w:tcBorders>
              <w:top w:val="nil"/>
              <w:left w:val="nil"/>
              <w:bottom w:val="single" w:color="auto" w:sz="4" w:space="0"/>
              <w:right w:val="single" w:color="auto" w:sz="4" w:space="0"/>
            </w:tcBorders>
            <w:noWrap/>
            <w:vAlign w:val="center"/>
          </w:tcPr>
          <w:p w14:paraId="425D04AE">
            <w:pPr>
              <w:widowControl/>
              <w:jc w:val="righ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05BA8832">
        <w:tblPrEx>
          <w:tblCellMar>
            <w:top w:w="0" w:type="dxa"/>
            <w:left w:w="108" w:type="dxa"/>
            <w:bottom w:w="0" w:type="dxa"/>
            <w:right w:w="108" w:type="dxa"/>
          </w:tblCellMar>
        </w:tblPrEx>
        <w:trPr>
          <w:trHeight w:val="374" w:hRule="exact"/>
        </w:trPr>
        <w:tc>
          <w:tcPr>
            <w:tcW w:w="3751" w:type="dxa"/>
            <w:gridSpan w:val="6"/>
            <w:tcBorders>
              <w:top w:val="single" w:color="auto" w:sz="4" w:space="0"/>
              <w:left w:val="single" w:color="auto" w:sz="4" w:space="0"/>
              <w:bottom w:val="single" w:color="auto" w:sz="4" w:space="0"/>
              <w:right w:val="single" w:color="auto" w:sz="4" w:space="0"/>
            </w:tcBorders>
            <w:noWrap/>
            <w:vAlign w:val="center"/>
          </w:tcPr>
          <w:p w14:paraId="4C66E20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人员经费合计</w:t>
            </w:r>
          </w:p>
        </w:tc>
        <w:tc>
          <w:tcPr>
            <w:tcW w:w="1460" w:type="dxa"/>
            <w:gridSpan w:val="3"/>
            <w:tcBorders>
              <w:top w:val="nil"/>
              <w:left w:val="nil"/>
              <w:bottom w:val="single" w:color="auto" w:sz="4" w:space="0"/>
              <w:right w:val="single" w:color="auto" w:sz="4" w:space="0"/>
            </w:tcBorders>
            <w:noWrap/>
            <w:vAlign w:val="center"/>
          </w:tcPr>
          <w:p w14:paraId="7DD097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29270.53</w:t>
            </w:r>
          </w:p>
        </w:tc>
        <w:tc>
          <w:tcPr>
            <w:tcW w:w="7797" w:type="dxa"/>
            <w:gridSpan w:val="14"/>
            <w:tcBorders>
              <w:top w:val="single" w:color="auto" w:sz="4" w:space="0"/>
              <w:left w:val="nil"/>
              <w:bottom w:val="single" w:color="auto" w:sz="4" w:space="0"/>
              <w:right w:val="single" w:color="auto" w:sz="4" w:space="0"/>
            </w:tcBorders>
            <w:noWrap/>
            <w:vAlign w:val="center"/>
          </w:tcPr>
          <w:p w14:paraId="0803906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公用经费合计</w:t>
            </w:r>
          </w:p>
        </w:tc>
        <w:tc>
          <w:tcPr>
            <w:tcW w:w="1166" w:type="dxa"/>
            <w:gridSpan w:val="2"/>
            <w:tcBorders>
              <w:top w:val="nil"/>
              <w:left w:val="nil"/>
              <w:bottom w:val="single" w:color="auto" w:sz="4" w:space="0"/>
              <w:right w:val="single" w:color="auto" w:sz="4" w:space="0"/>
            </w:tcBorders>
            <w:noWrap/>
            <w:vAlign w:val="center"/>
          </w:tcPr>
          <w:p w14:paraId="3C71A0D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2229.93</w:t>
            </w:r>
          </w:p>
        </w:tc>
      </w:tr>
      <w:tr w14:paraId="3C86482C">
        <w:tblPrEx>
          <w:tblCellMar>
            <w:top w:w="0" w:type="dxa"/>
            <w:left w:w="108" w:type="dxa"/>
            <w:bottom w:w="0" w:type="dxa"/>
            <w:right w:w="108" w:type="dxa"/>
          </w:tblCellMar>
        </w:tblPrEx>
        <w:trPr>
          <w:trHeight w:val="374" w:hRule="exact"/>
        </w:trPr>
        <w:tc>
          <w:tcPr>
            <w:tcW w:w="14174" w:type="dxa"/>
            <w:gridSpan w:val="25"/>
            <w:tcBorders>
              <w:top w:val="nil"/>
              <w:left w:val="nil"/>
              <w:bottom w:val="nil"/>
              <w:right w:val="nil"/>
            </w:tcBorders>
            <w:shd w:val="clear" w:color="000000" w:fill="FFFFFF"/>
            <w:noWrap/>
            <w:vAlign w:val="center"/>
          </w:tcPr>
          <w:p w14:paraId="49A0A653">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注：本表反映部门本年度一般公共预算财政拨款基本支出明细情况。</w:t>
            </w:r>
          </w:p>
        </w:tc>
      </w:tr>
    </w:tbl>
    <w:p w14:paraId="0FDB31F8"/>
    <w:tbl>
      <w:tblPr>
        <w:tblStyle w:val="13"/>
        <w:tblW w:w="5000" w:type="pct"/>
        <w:tblInd w:w="0" w:type="dxa"/>
        <w:tblLayout w:type="fixed"/>
        <w:tblCellMar>
          <w:top w:w="0" w:type="dxa"/>
          <w:left w:w="108" w:type="dxa"/>
          <w:bottom w:w="0" w:type="dxa"/>
          <w:right w:w="108" w:type="dxa"/>
        </w:tblCellMar>
      </w:tblPr>
      <w:tblGrid>
        <w:gridCol w:w="222"/>
        <w:gridCol w:w="222"/>
        <w:gridCol w:w="222"/>
        <w:gridCol w:w="1905"/>
        <w:gridCol w:w="2019"/>
        <w:gridCol w:w="2020"/>
        <w:gridCol w:w="2020"/>
        <w:gridCol w:w="2020"/>
        <w:gridCol w:w="2020"/>
        <w:gridCol w:w="2020"/>
      </w:tblGrid>
      <w:tr w14:paraId="4E99DDFF">
        <w:tblPrEx>
          <w:tblCellMar>
            <w:top w:w="0" w:type="dxa"/>
            <w:left w:w="108" w:type="dxa"/>
            <w:bottom w:w="0" w:type="dxa"/>
            <w:right w:w="108" w:type="dxa"/>
          </w:tblCellMar>
        </w:tblPrEx>
        <w:trPr>
          <w:trHeight w:val="480" w:hRule="atLeast"/>
        </w:trPr>
        <w:tc>
          <w:tcPr>
            <w:tcW w:w="5000" w:type="pct"/>
            <w:gridSpan w:val="10"/>
            <w:tcBorders>
              <w:top w:val="nil"/>
              <w:left w:val="nil"/>
              <w:bottom w:val="nil"/>
              <w:right w:val="nil"/>
            </w:tcBorders>
            <w:noWrap/>
            <w:vAlign w:val="center"/>
          </w:tcPr>
          <w:p w14:paraId="7F449DB0">
            <w:pPr>
              <w:widowControl/>
              <w:jc w:val="center"/>
              <w:rPr>
                <w:rFonts w:hint="eastAsia" w:ascii="宋体" w:hAnsi="宋体" w:eastAsia="宋体" w:cs="宋体"/>
                <w:b/>
                <w:bCs/>
                <w:color w:val="000000"/>
                <w:kern w:val="0"/>
                <w:sz w:val="32"/>
                <w:szCs w:val="32"/>
              </w:rPr>
            </w:pPr>
          </w:p>
        </w:tc>
      </w:tr>
      <w:tr w14:paraId="21C1156F">
        <w:tblPrEx>
          <w:tblCellMar>
            <w:top w:w="0" w:type="dxa"/>
            <w:left w:w="108" w:type="dxa"/>
            <w:bottom w:w="0" w:type="dxa"/>
            <w:right w:w="108" w:type="dxa"/>
          </w:tblCellMar>
        </w:tblPrEx>
        <w:trPr>
          <w:trHeight w:val="480" w:hRule="atLeast"/>
        </w:trPr>
        <w:tc>
          <w:tcPr>
            <w:tcW w:w="5000" w:type="pct"/>
            <w:gridSpan w:val="10"/>
            <w:tcBorders>
              <w:top w:val="nil"/>
              <w:left w:val="nil"/>
              <w:bottom w:val="nil"/>
              <w:right w:val="nil"/>
            </w:tcBorders>
            <w:noWrap/>
            <w:vAlign w:val="center"/>
          </w:tcPr>
          <w:p w14:paraId="1B956CF5">
            <w:pPr>
              <w:widowControl/>
              <w:jc w:val="center"/>
              <w:rPr>
                <w:rFonts w:hint="eastAsia" w:ascii="宋体" w:hAnsi="宋体" w:eastAsia="宋体" w:cs="宋体"/>
                <w:b/>
                <w:bCs/>
                <w:color w:val="000000"/>
                <w:kern w:val="0"/>
                <w:sz w:val="32"/>
                <w:szCs w:val="32"/>
              </w:rPr>
            </w:pPr>
          </w:p>
        </w:tc>
      </w:tr>
      <w:tr w14:paraId="2AD6CBC1">
        <w:tblPrEx>
          <w:tblCellMar>
            <w:top w:w="0" w:type="dxa"/>
            <w:left w:w="108" w:type="dxa"/>
            <w:bottom w:w="0" w:type="dxa"/>
            <w:right w:w="108" w:type="dxa"/>
          </w:tblCellMar>
        </w:tblPrEx>
        <w:trPr>
          <w:trHeight w:val="480" w:hRule="atLeast"/>
        </w:trPr>
        <w:tc>
          <w:tcPr>
            <w:tcW w:w="5000" w:type="pct"/>
            <w:gridSpan w:val="10"/>
            <w:tcBorders>
              <w:top w:val="nil"/>
              <w:left w:val="nil"/>
              <w:bottom w:val="nil"/>
              <w:right w:val="nil"/>
            </w:tcBorders>
            <w:noWrap/>
            <w:vAlign w:val="center"/>
          </w:tcPr>
          <w:p w14:paraId="4D97A6CE">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政府性基金预算财政拨款收入支出决算表</w:t>
            </w:r>
          </w:p>
        </w:tc>
      </w:tr>
      <w:tr w14:paraId="5AD5B564">
        <w:tblPrEx>
          <w:tblCellMar>
            <w:top w:w="0" w:type="dxa"/>
            <w:left w:w="108" w:type="dxa"/>
            <w:bottom w:w="0" w:type="dxa"/>
            <w:right w:w="108" w:type="dxa"/>
          </w:tblCellMar>
        </w:tblPrEx>
        <w:trPr>
          <w:trHeight w:val="270" w:hRule="atLeast"/>
        </w:trPr>
        <w:tc>
          <w:tcPr>
            <w:tcW w:w="72" w:type="pct"/>
            <w:tcBorders>
              <w:top w:val="nil"/>
              <w:left w:val="nil"/>
              <w:bottom w:val="nil"/>
              <w:right w:val="nil"/>
            </w:tcBorders>
            <w:noWrap/>
            <w:vAlign w:val="center"/>
          </w:tcPr>
          <w:p w14:paraId="55CF2F24">
            <w:pPr>
              <w:widowControl/>
              <w:jc w:val="left"/>
              <w:rPr>
                <w:rFonts w:ascii="宋体" w:hAnsi="宋体" w:eastAsia="宋体" w:cs="宋体"/>
                <w:color w:val="000000"/>
                <w:kern w:val="0"/>
                <w:sz w:val="21"/>
                <w:szCs w:val="21"/>
              </w:rPr>
            </w:pPr>
          </w:p>
        </w:tc>
        <w:tc>
          <w:tcPr>
            <w:tcW w:w="72" w:type="pct"/>
            <w:tcBorders>
              <w:top w:val="nil"/>
              <w:left w:val="nil"/>
              <w:bottom w:val="nil"/>
              <w:right w:val="nil"/>
            </w:tcBorders>
            <w:noWrap/>
            <w:vAlign w:val="center"/>
          </w:tcPr>
          <w:p w14:paraId="64FCA897">
            <w:pPr>
              <w:widowControl/>
              <w:jc w:val="left"/>
              <w:rPr>
                <w:rFonts w:ascii="宋体" w:hAnsi="宋体" w:eastAsia="宋体" w:cs="宋体"/>
                <w:color w:val="000000"/>
                <w:kern w:val="0"/>
                <w:sz w:val="21"/>
                <w:szCs w:val="21"/>
              </w:rPr>
            </w:pPr>
          </w:p>
        </w:tc>
        <w:tc>
          <w:tcPr>
            <w:tcW w:w="72" w:type="pct"/>
            <w:tcBorders>
              <w:top w:val="nil"/>
              <w:left w:val="nil"/>
              <w:bottom w:val="nil"/>
              <w:right w:val="nil"/>
            </w:tcBorders>
            <w:noWrap/>
            <w:vAlign w:val="center"/>
          </w:tcPr>
          <w:p w14:paraId="21366A8A">
            <w:pPr>
              <w:widowControl/>
              <w:jc w:val="left"/>
              <w:rPr>
                <w:rFonts w:ascii="宋体" w:hAnsi="宋体" w:eastAsia="宋体" w:cs="宋体"/>
                <w:color w:val="000000"/>
                <w:kern w:val="0"/>
                <w:sz w:val="21"/>
                <w:szCs w:val="21"/>
              </w:rPr>
            </w:pPr>
          </w:p>
        </w:tc>
        <w:tc>
          <w:tcPr>
            <w:tcW w:w="650" w:type="pct"/>
            <w:tcBorders>
              <w:top w:val="nil"/>
              <w:left w:val="nil"/>
              <w:bottom w:val="nil"/>
              <w:right w:val="nil"/>
            </w:tcBorders>
            <w:noWrap/>
            <w:vAlign w:val="center"/>
          </w:tcPr>
          <w:p w14:paraId="48DE8398">
            <w:pPr>
              <w:widowControl/>
              <w:jc w:val="left"/>
              <w:rPr>
                <w:rFonts w:ascii="宋体" w:hAnsi="宋体" w:eastAsia="宋体" w:cs="宋体"/>
                <w:color w:val="000000"/>
                <w:kern w:val="0"/>
                <w:sz w:val="21"/>
                <w:szCs w:val="21"/>
              </w:rPr>
            </w:pPr>
          </w:p>
        </w:tc>
        <w:tc>
          <w:tcPr>
            <w:tcW w:w="689" w:type="pct"/>
            <w:tcBorders>
              <w:top w:val="nil"/>
              <w:left w:val="nil"/>
              <w:bottom w:val="nil"/>
              <w:right w:val="nil"/>
            </w:tcBorders>
            <w:noWrap/>
            <w:vAlign w:val="center"/>
          </w:tcPr>
          <w:p w14:paraId="20308620">
            <w:pPr>
              <w:widowControl/>
              <w:jc w:val="left"/>
              <w:rPr>
                <w:rFonts w:ascii="宋体" w:hAnsi="宋体" w:eastAsia="宋体" w:cs="宋体"/>
                <w:color w:val="000000"/>
                <w:kern w:val="0"/>
                <w:sz w:val="21"/>
                <w:szCs w:val="21"/>
              </w:rPr>
            </w:pPr>
          </w:p>
        </w:tc>
        <w:tc>
          <w:tcPr>
            <w:tcW w:w="689" w:type="pct"/>
            <w:tcBorders>
              <w:top w:val="nil"/>
              <w:left w:val="nil"/>
              <w:bottom w:val="nil"/>
              <w:right w:val="nil"/>
            </w:tcBorders>
            <w:noWrap/>
            <w:vAlign w:val="center"/>
          </w:tcPr>
          <w:p w14:paraId="32D4F5B4">
            <w:pPr>
              <w:widowControl/>
              <w:jc w:val="left"/>
              <w:rPr>
                <w:rFonts w:ascii="宋体" w:hAnsi="宋体" w:eastAsia="宋体" w:cs="宋体"/>
                <w:color w:val="000000"/>
                <w:kern w:val="0"/>
                <w:sz w:val="21"/>
                <w:szCs w:val="21"/>
              </w:rPr>
            </w:pPr>
          </w:p>
        </w:tc>
        <w:tc>
          <w:tcPr>
            <w:tcW w:w="689" w:type="pct"/>
            <w:tcBorders>
              <w:top w:val="nil"/>
              <w:left w:val="nil"/>
              <w:bottom w:val="nil"/>
              <w:right w:val="nil"/>
            </w:tcBorders>
            <w:noWrap/>
            <w:vAlign w:val="center"/>
          </w:tcPr>
          <w:p w14:paraId="5FB9A66B">
            <w:pPr>
              <w:widowControl/>
              <w:jc w:val="left"/>
              <w:rPr>
                <w:rFonts w:ascii="宋体" w:hAnsi="宋体" w:eastAsia="宋体" w:cs="宋体"/>
                <w:color w:val="000000"/>
                <w:kern w:val="0"/>
                <w:sz w:val="21"/>
                <w:szCs w:val="21"/>
              </w:rPr>
            </w:pPr>
          </w:p>
        </w:tc>
        <w:tc>
          <w:tcPr>
            <w:tcW w:w="689" w:type="pct"/>
            <w:tcBorders>
              <w:top w:val="nil"/>
              <w:left w:val="nil"/>
              <w:bottom w:val="nil"/>
              <w:right w:val="nil"/>
            </w:tcBorders>
            <w:noWrap/>
            <w:vAlign w:val="center"/>
          </w:tcPr>
          <w:p w14:paraId="028A03AE">
            <w:pPr>
              <w:widowControl/>
              <w:jc w:val="left"/>
              <w:rPr>
                <w:rFonts w:ascii="宋体" w:hAnsi="宋体" w:eastAsia="宋体" w:cs="宋体"/>
                <w:color w:val="000000"/>
                <w:kern w:val="0"/>
                <w:sz w:val="21"/>
                <w:szCs w:val="21"/>
              </w:rPr>
            </w:pPr>
          </w:p>
        </w:tc>
        <w:tc>
          <w:tcPr>
            <w:tcW w:w="1378" w:type="pct"/>
            <w:gridSpan w:val="2"/>
            <w:tcBorders>
              <w:top w:val="nil"/>
              <w:left w:val="nil"/>
              <w:bottom w:val="nil"/>
              <w:right w:val="nil"/>
            </w:tcBorders>
            <w:noWrap/>
            <w:vAlign w:val="center"/>
          </w:tcPr>
          <w:p w14:paraId="20B253E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公开07表</w:t>
            </w:r>
          </w:p>
        </w:tc>
      </w:tr>
      <w:tr w14:paraId="0B642118">
        <w:tblPrEx>
          <w:tblCellMar>
            <w:top w:w="0" w:type="dxa"/>
            <w:left w:w="108" w:type="dxa"/>
            <w:bottom w:w="0" w:type="dxa"/>
            <w:right w:w="108" w:type="dxa"/>
          </w:tblCellMar>
        </w:tblPrEx>
        <w:trPr>
          <w:trHeight w:val="315" w:hRule="atLeast"/>
        </w:trPr>
        <w:tc>
          <w:tcPr>
            <w:tcW w:w="5000" w:type="pct"/>
            <w:gridSpan w:val="10"/>
            <w:tcBorders>
              <w:top w:val="nil"/>
              <w:left w:val="nil"/>
              <w:bottom w:val="single" w:color="auto" w:sz="4" w:space="0"/>
              <w:right w:val="nil"/>
            </w:tcBorders>
            <w:noWrap/>
            <w:vAlign w:val="center"/>
          </w:tcPr>
          <w:p w14:paraId="442C0363">
            <w:pPr>
              <w:widowControl/>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5DCEA502">
        <w:tblPrEx>
          <w:tblCellMar>
            <w:top w:w="0" w:type="dxa"/>
            <w:left w:w="108" w:type="dxa"/>
            <w:bottom w:w="0" w:type="dxa"/>
            <w:right w:w="108" w:type="dxa"/>
          </w:tblCellMar>
        </w:tblPrEx>
        <w:trPr>
          <w:trHeight w:val="300" w:hRule="atLeast"/>
        </w:trPr>
        <w:tc>
          <w:tcPr>
            <w:tcW w:w="865" w:type="pct"/>
            <w:gridSpan w:val="4"/>
            <w:tcBorders>
              <w:top w:val="single" w:color="auto" w:sz="4" w:space="0"/>
              <w:left w:val="single" w:color="auto" w:sz="4" w:space="0"/>
              <w:bottom w:val="single" w:color="auto" w:sz="4" w:space="0"/>
              <w:right w:val="single" w:color="auto" w:sz="4" w:space="0"/>
            </w:tcBorders>
            <w:noWrap/>
            <w:vAlign w:val="center"/>
          </w:tcPr>
          <w:p w14:paraId="7887A5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89" w:type="pct"/>
            <w:vMerge w:val="restart"/>
            <w:tcBorders>
              <w:top w:val="nil"/>
              <w:left w:val="single" w:color="auto" w:sz="4" w:space="0"/>
              <w:bottom w:val="single" w:color="auto" w:sz="4" w:space="0"/>
              <w:right w:val="single" w:color="auto" w:sz="4" w:space="0"/>
            </w:tcBorders>
            <w:noWrap w:val="0"/>
            <w:vAlign w:val="center"/>
          </w:tcPr>
          <w:p w14:paraId="21F5C5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年初结转和结余</w:t>
            </w:r>
          </w:p>
        </w:tc>
        <w:tc>
          <w:tcPr>
            <w:tcW w:w="689" w:type="pct"/>
            <w:vMerge w:val="restart"/>
            <w:tcBorders>
              <w:top w:val="nil"/>
              <w:left w:val="single" w:color="auto" w:sz="4" w:space="0"/>
              <w:bottom w:val="single" w:color="auto" w:sz="4" w:space="0"/>
              <w:right w:val="single" w:color="auto" w:sz="4" w:space="0"/>
            </w:tcBorders>
            <w:noWrap w:val="0"/>
            <w:vAlign w:val="center"/>
          </w:tcPr>
          <w:p w14:paraId="36F48C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2067" w:type="pct"/>
            <w:gridSpan w:val="3"/>
            <w:tcBorders>
              <w:top w:val="single" w:color="auto" w:sz="4" w:space="0"/>
              <w:left w:val="nil"/>
              <w:bottom w:val="single" w:color="auto" w:sz="4" w:space="0"/>
              <w:right w:val="single" w:color="auto" w:sz="4" w:space="0"/>
            </w:tcBorders>
            <w:noWrap w:val="0"/>
            <w:vAlign w:val="center"/>
          </w:tcPr>
          <w:p w14:paraId="058202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c>
          <w:tcPr>
            <w:tcW w:w="689" w:type="pct"/>
            <w:vMerge w:val="restart"/>
            <w:tcBorders>
              <w:top w:val="nil"/>
              <w:left w:val="single" w:color="auto" w:sz="4" w:space="0"/>
              <w:bottom w:val="single" w:color="auto" w:sz="4" w:space="0"/>
              <w:right w:val="single" w:color="auto" w:sz="4" w:space="0"/>
            </w:tcBorders>
            <w:noWrap w:val="0"/>
            <w:vAlign w:val="center"/>
          </w:tcPr>
          <w:p w14:paraId="1CE984B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年末结转和结余</w:t>
            </w:r>
          </w:p>
        </w:tc>
      </w:tr>
      <w:tr w14:paraId="6FCAFF26">
        <w:tblPrEx>
          <w:tblCellMar>
            <w:top w:w="0" w:type="dxa"/>
            <w:left w:w="108" w:type="dxa"/>
            <w:bottom w:w="0" w:type="dxa"/>
            <w:right w:w="108" w:type="dxa"/>
          </w:tblCellMar>
        </w:tblPrEx>
        <w:trPr>
          <w:trHeight w:val="312" w:hRule="atLeast"/>
        </w:trPr>
        <w:tc>
          <w:tcPr>
            <w:tcW w:w="215"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4D4DA3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650" w:type="pct"/>
            <w:vMerge w:val="restart"/>
            <w:tcBorders>
              <w:top w:val="nil"/>
              <w:left w:val="single" w:color="auto" w:sz="4" w:space="0"/>
              <w:bottom w:val="single" w:color="auto" w:sz="4" w:space="0"/>
              <w:right w:val="single" w:color="auto" w:sz="4" w:space="0"/>
            </w:tcBorders>
            <w:noWrap/>
            <w:vAlign w:val="center"/>
          </w:tcPr>
          <w:p w14:paraId="66B24A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689" w:type="pct"/>
            <w:vMerge w:val="continue"/>
            <w:tcBorders>
              <w:top w:val="nil"/>
              <w:left w:val="single" w:color="auto" w:sz="4" w:space="0"/>
              <w:bottom w:val="single" w:color="auto" w:sz="4" w:space="0"/>
              <w:right w:val="single" w:color="auto" w:sz="4" w:space="0"/>
            </w:tcBorders>
            <w:noWrap w:val="0"/>
            <w:vAlign w:val="center"/>
          </w:tcPr>
          <w:p w14:paraId="1B10A57A">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603748A3">
            <w:pPr>
              <w:widowControl/>
              <w:jc w:val="left"/>
              <w:rPr>
                <w:rFonts w:ascii="宋体" w:hAnsi="宋体" w:eastAsia="宋体" w:cs="宋体"/>
                <w:color w:val="000000"/>
                <w:kern w:val="0"/>
                <w:sz w:val="22"/>
              </w:rPr>
            </w:pPr>
          </w:p>
        </w:tc>
        <w:tc>
          <w:tcPr>
            <w:tcW w:w="689" w:type="pct"/>
            <w:vMerge w:val="restart"/>
            <w:tcBorders>
              <w:top w:val="nil"/>
              <w:left w:val="single" w:color="auto" w:sz="4" w:space="0"/>
              <w:bottom w:val="single" w:color="auto" w:sz="4" w:space="0"/>
              <w:right w:val="single" w:color="auto" w:sz="4" w:space="0"/>
            </w:tcBorders>
            <w:noWrap w:val="0"/>
            <w:vAlign w:val="center"/>
          </w:tcPr>
          <w:p w14:paraId="18A49D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689" w:type="pct"/>
            <w:vMerge w:val="restart"/>
            <w:tcBorders>
              <w:top w:val="nil"/>
              <w:left w:val="single" w:color="auto" w:sz="4" w:space="0"/>
              <w:bottom w:val="single" w:color="auto" w:sz="4" w:space="0"/>
              <w:right w:val="single" w:color="auto" w:sz="4" w:space="0"/>
            </w:tcBorders>
            <w:noWrap w:val="0"/>
            <w:vAlign w:val="center"/>
          </w:tcPr>
          <w:p w14:paraId="6C29F4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689" w:type="pct"/>
            <w:vMerge w:val="restart"/>
            <w:tcBorders>
              <w:top w:val="nil"/>
              <w:left w:val="single" w:color="auto" w:sz="4" w:space="0"/>
              <w:bottom w:val="single" w:color="auto" w:sz="4" w:space="0"/>
              <w:right w:val="single" w:color="auto" w:sz="4" w:space="0"/>
            </w:tcBorders>
            <w:noWrap w:val="0"/>
            <w:vAlign w:val="center"/>
          </w:tcPr>
          <w:p w14:paraId="68EA9F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689" w:type="pct"/>
            <w:vMerge w:val="continue"/>
            <w:tcBorders>
              <w:top w:val="nil"/>
              <w:left w:val="single" w:color="auto" w:sz="4" w:space="0"/>
              <w:bottom w:val="single" w:color="auto" w:sz="4" w:space="0"/>
              <w:right w:val="single" w:color="auto" w:sz="4" w:space="0"/>
            </w:tcBorders>
            <w:noWrap w:val="0"/>
            <w:vAlign w:val="center"/>
          </w:tcPr>
          <w:p w14:paraId="6F3E9E1D">
            <w:pPr>
              <w:widowControl/>
              <w:jc w:val="left"/>
              <w:rPr>
                <w:rFonts w:ascii="宋体" w:hAnsi="宋体" w:eastAsia="宋体" w:cs="宋体"/>
                <w:color w:val="000000"/>
                <w:kern w:val="0"/>
                <w:sz w:val="22"/>
              </w:rPr>
            </w:pPr>
          </w:p>
        </w:tc>
      </w:tr>
      <w:tr w14:paraId="705899D8">
        <w:tblPrEx>
          <w:tblCellMar>
            <w:top w:w="0" w:type="dxa"/>
            <w:left w:w="108" w:type="dxa"/>
            <w:bottom w:w="0" w:type="dxa"/>
            <w:right w:w="108" w:type="dxa"/>
          </w:tblCellMar>
        </w:tblPrEx>
        <w:trPr>
          <w:trHeight w:val="312" w:hRule="atLeast"/>
        </w:trPr>
        <w:tc>
          <w:tcPr>
            <w:tcW w:w="2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1E91F5D4">
            <w:pPr>
              <w:widowControl/>
              <w:jc w:val="left"/>
              <w:rPr>
                <w:rFonts w:ascii="宋体" w:hAnsi="宋体" w:eastAsia="宋体" w:cs="宋体"/>
                <w:color w:val="000000"/>
                <w:kern w:val="0"/>
                <w:sz w:val="22"/>
              </w:rPr>
            </w:pPr>
          </w:p>
        </w:tc>
        <w:tc>
          <w:tcPr>
            <w:tcW w:w="650" w:type="pct"/>
            <w:vMerge w:val="continue"/>
            <w:tcBorders>
              <w:top w:val="nil"/>
              <w:left w:val="single" w:color="auto" w:sz="4" w:space="0"/>
              <w:bottom w:val="single" w:color="auto" w:sz="4" w:space="0"/>
              <w:right w:val="single" w:color="auto" w:sz="4" w:space="0"/>
            </w:tcBorders>
            <w:noWrap w:val="0"/>
            <w:vAlign w:val="center"/>
          </w:tcPr>
          <w:p w14:paraId="25021299">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2313F783">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7BAF2448">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4E7E66AF">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2BFACC2A">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7FD06528">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57F13091">
            <w:pPr>
              <w:widowControl/>
              <w:jc w:val="left"/>
              <w:rPr>
                <w:rFonts w:ascii="宋体" w:hAnsi="宋体" w:eastAsia="宋体" w:cs="宋体"/>
                <w:color w:val="000000"/>
                <w:kern w:val="0"/>
                <w:sz w:val="22"/>
              </w:rPr>
            </w:pPr>
          </w:p>
        </w:tc>
      </w:tr>
      <w:tr w14:paraId="395D9F37">
        <w:tblPrEx>
          <w:tblCellMar>
            <w:top w:w="0" w:type="dxa"/>
            <w:left w:w="108" w:type="dxa"/>
            <w:bottom w:w="0" w:type="dxa"/>
            <w:right w:w="108" w:type="dxa"/>
          </w:tblCellMar>
        </w:tblPrEx>
        <w:trPr>
          <w:trHeight w:val="312" w:hRule="atLeast"/>
        </w:trPr>
        <w:tc>
          <w:tcPr>
            <w:tcW w:w="215"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407E940">
            <w:pPr>
              <w:widowControl/>
              <w:jc w:val="left"/>
              <w:rPr>
                <w:rFonts w:ascii="宋体" w:hAnsi="宋体" w:eastAsia="宋体" w:cs="宋体"/>
                <w:color w:val="000000"/>
                <w:kern w:val="0"/>
                <w:sz w:val="22"/>
              </w:rPr>
            </w:pPr>
          </w:p>
        </w:tc>
        <w:tc>
          <w:tcPr>
            <w:tcW w:w="650" w:type="pct"/>
            <w:vMerge w:val="continue"/>
            <w:tcBorders>
              <w:top w:val="nil"/>
              <w:left w:val="single" w:color="auto" w:sz="4" w:space="0"/>
              <w:bottom w:val="single" w:color="auto" w:sz="4" w:space="0"/>
              <w:right w:val="single" w:color="auto" w:sz="4" w:space="0"/>
            </w:tcBorders>
            <w:noWrap w:val="0"/>
            <w:vAlign w:val="center"/>
          </w:tcPr>
          <w:p w14:paraId="150348EB">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30A8DF65">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481F0DF4">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1942A190">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43A44E0E">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45ED538E">
            <w:pPr>
              <w:widowControl/>
              <w:jc w:val="left"/>
              <w:rPr>
                <w:rFonts w:ascii="宋体" w:hAnsi="宋体" w:eastAsia="宋体" w:cs="宋体"/>
                <w:color w:val="000000"/>
                <w:kern w:val="0"/>
                <w:sz w:val="22"/>
              </w:rPr>
            </w:pPr>
          </w:p>
        </w:tc>
        <w:tc>
          <w:tcPr>
            <w:tcW w:w="689" w:type="pct"/>
            <w:vMerge w:val="continue"/>
            <w:tcBorders>
              <w:top w:val="nil"/>
              <w:left w:val="single" w:color="auto" w:sz="4" w:space="0"/>
              <w:bottom w:val="single" w:color="auto" w:sz="4" w:space="0"/>
              <w:right w:val="single" w:color="auto" w:sz="4" w:space="0"/>
            </w:tcBorders>
            <w:noWrap w:val="0"/>
            <w:vAlign w:val="center"/>
          </w:tcPr>
          <w:p w14:paraId="20AA8B87">
            <w:pPr>
              <w:widowControl/>
              <w:jc w:val="left"/>
              <w:rPr>
                <w:rFonts w:ascii="宋体" w:hAnsi="宋体" w:eastAsia="宋体" w:cs="宋体"/>
                <w:color w:val="000000"/>
                <w:kern w:val="0"/>
                <w:sz w:val="22"/>
              </w:rPr>
            </w:pPr>
          </w:p>
        </w:tc>
      </w:tr>
      <w:tr w14:paraId="3E75ECD0">
        <w:tblPrEx>
          <w:tblCellMar>
            <w:top w:w="0" w:type="dxa"/>
            <w:left w:w="108" w:type="dxa"/>
            <w:bottom w:w="0" w:type="dxa"/>
            <w:right w:w="108" w:type="dxa"/>
          </w:tblCellMar>
        </w:tblPrEx>
        <w:trPr>
          <w:trHeight w:val="300" w:hRule="atLeast"/>
        </w:trPr>
        <w:tc>
          <w:tcPr>
            <w:tcW w:w="865" w:type="pct"/>
            <w:gridSpan w:val="4"/>
            <w:tcBorders>
              <w:top w:val="single" w:color="auto" w:sz="4" w:space="0"/>
              <w:left w:val="single" w:color="auto" w:sz="4" w:space="0"/>
              <w:bottom w:val="single" w:color="auto" w:sz="4" w:space="0"/>
              <w:right w:val="single" w:color="auto" w:sz="4" w:space="0"/>
            </w:tcBorders>
            <w:noWrap/>
            <w:vAlign w:val="center"/>
          </w:tcPr>
          <w:p w14:paraId="45E7C2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689" w:type="pct"/>
            <w:tcBorders>
              <w:top w:val="nil"/>
              <w:left w:val="nil"/>
              <w:bottom w:val="single" w:color="auto" w:sz="4" w:space="0"/>
              <w:right w:val="single" w:color="auto" w:sz="4" w:space="0"/>
            </w:tcBorders>
            <w:noWrap/>
            <w:vAlign w:val="center"/>
          </w:tcPr>
          <w:p w14:paraId="0E0E50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89" w:type="pct"/>
            <w:tcBorders>
              <w:top w:val="nil"/>
              <w:left w:val="nil"/>
              <w:bottom w:val="single" w:color="auto" w:sz="4" w:space="0"/>
              <w:right w:val="single" w:color="auto" w:sz="4" w:space="0"/>
            </w:tcBorders>
            <w:noWrap/>
            <w:vAlign w:val="center"/>
          </w:tcPr>
          <w:p w14:paraId="38A835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89" w:type="pct"/>
            <w:tcBorders>
              <w:top w:val="nil"/>
              <w:left w:val="nil"/>
              <w:bottom w:val="single" w:color="auto" w:sz="4" w:space="0"/>
              <w:right w:val="single" w:color="auto" w:sz="4" w:space="0"/>
            </w:tcBorders>
            <w:noWrap/>
            <w:vAlign w:val="center"/>
          </w:tcPr>
          <w:p w14:paraId="186064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89" w:type="pct"/>
            <w:tcBorders>
              <w:top w:val="nil"/>
              <w:left w:val="nil"/>
              <w:bottom w:val="single" w:color="auto" w:sz="4" w:space="0"/>
              <w:right w:val="single" w:color="auto" w:sz="4" w:space="0"/>
            </w:tcBorders>
            <w:noWrap/>
            <w:vAlign w:val="center"/>
          </w:tcPr>
          <w:p w14:paraId="0AB301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89" w:type="pct"/>
            <w:tcBorders>
              <w:top w:val="nil"/>
              <w:left w:val="nil"/>
              <w:bottom w:val="single" w:color="auto" w:sz="4" w:space="0"/>
              <w:right w:val="single" w:color="auto" w:sz="4" w:space="0"/>
            </w:tcBorders>
            <w:noWrap/>
            <w:vAlign w:val="center"/>
          </w:tcPr>
          <w:p w14:paraId="52B6C29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89" w:type="pct"/>
            <w:tcBorders>
              <w:top w:val="nil"/>
              <w:left w:val="nil"/>
              <w:bottom w:val="single" w:color="auto" w:sz="4" w:space="0"/>
              <w:right w:val="single" w:color="auto" w:sz="4" w:space="0"/>
            </w:tcBorders>
            <w:noWrap/>
            <w:vAlign w:val="center"/>
          </w:tcPr>
          <w:p w14:paraId="5A18D0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r>
      <w:tr w14:paraId="54C99EA8">
        <w:tblPrEx>
          <w:tblCellMar>
            <w:top w:w="0" w:type="dxa"/>
            <w:left w:w="108" w:type="dxa"/>
            <w:bottom w:w="0" w:type="dxa"/>
            <w:right w:w="108" w:type="dxa"/>
          </w:tblCellMar>
        </w:tblPrEx>
        <w:trPr>
          <w:trHeight w:val="300" w:hRule="atLeast"/>
        </w:trPr>
        <w:tc>
          <w:tcPr>
            <w:tcW w:w="865" w:type="pct"/>
            <w:gridSpan w:val="4"/>
            <w:tcBorders>
              <w:top w:val="single" w:color="auto" w:sz="4" w:space="0"/>
              <w:left w:val="single" w:color="auto" w:sz="4" w:space="0"/>
              <w:bottom w:val="single" w:color="auto" w:sz="4" w:space="0"/>
              <w:right w:val="single" w:color="auto" w:sz="4" w:space="0"/>
            </w:tcBorders>
            <w:noWrap/>
            <w:vAlign w:val="center"/>
          </w:tcPr>
          <w:p w14:paraId="1FD1CD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689" w:type="pct"/>
            <w:tcBorders>
              <w:top w:val="nil"/>
              <w:left w:val="nil"/>
              <w:bottom w:val="single" w:color="auto" w:sz="4" w:space="0"/>
              <w:right w:val="single" w:color="auto" w:sz="4" w:space="0"/>
            </w:tcBorders>
            <w:noWrap/>
            <w:vAlign w:val="center"/>
          </w:tcPr>
          <w:p w14:paraId="506D774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9" w:type="pct"/>
            <w:tcBorders>
              <w:top w:val="nil"/>
              <w:left w:val="nil"/>
              <w:bottom w:val="single" w:color="auto" w:sz="4" w:space="0"/>
              <w:right w:val="single" w:color="auto" w:sz="4" w:space="0"/>
            </w:tcBorders>
            <w:noWrap/>
            <w:vAlign w:val="center"/>
          </w:tcPr>
          <w:p w14:paraId="4C4BCBE5">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9" w:type="pct"/>
            <w:tcBorders>
              <w:top w:val="nil"/>
              <w:left w:val="nil"/>
              <w:bottom w:val="single" w:color="auto" w:sz="4" w:space="0"/>
              <w:right w:val="single" w:color="auto" w:sz="4" w:space="0"/>
            </w:tcBorders>
            <w:noWrap/>
            <w:vAlign w:val="center"/>
          </w:tcPr>
          <w:p w14:paraId="0BFC4EB3">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9" w:type="pct"/>
            <w:tcBorders>
              <w:top w:val="nil"/>
              <w:left w:val="nil"/>
              <w:bottom w:val="single" w:color="auto" w:sz="4" w:space="0"/>
              <w:right w:val="single" w:color="auto" w:sz="4" w:space="0"/>
            </w:tcBorders>
            <w:noWrap/>
            <w:vAlign w:val="center"/>
          </w:tcPr>
          <w:p w14:paraId="39901171">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9" w:type="pct"/>
            <w:tcBorders>
              <w:top w:val="nil"/>
              <w:left w:val="nil"/>
              <w:bottom w:val="single" w:color="auto" w:sz="4" w:space="0"/>
              <w:right w:val="single" w:color="auto" w:sz="4" w:space="0"/>
            </w:tcBorders>
            <w:noWrap/>
            <w:vAlign w:val="center"/>
          </w:tcPr>
          <w:p w14:paraId="7D78E44C">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689" w:type="pct"/>
            <w:tcBorders>
              <w:top w:val="nil"/>
              <w:left w:val="nil"/>
              <w:bottom w:val="single" w:color="auto" w:sz="4" w:space="0"/>
              <w:right w:val="single" w:color="auto" w:sz="4" w:space="0"/>
            </w:tcBorders>
            <w:noWrap/>
            <w:vAlign w:val="center"/>
          </w:tcPr>
          <w:p w14:paraId="3D44F95D">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14:paraId="2CF95816">
        <w:tblPrEx>
          <w:tblCellMar>
            <w:top w:w="0" w:type="dxa"/>
            <w:left w:w="108" w:type="dxa"/>
            <w:bottom w:w="0" w:type="dxa"/>
            <w:right w:w="108" w:type="dxa"/>
          </w:tblCellMar>
        </w:tblPrEx>
        <w:trPr>
          <w:trHeight w:val="300" w:hRule="atLeast"/>
        </w:trPr>
        <w:tc>
          <w:tcPr>
            <w:tcW w:w="5000" w:type="pct"/>
            <w:gridSpan w:val="10"/>
            <w:tcBorders>
              <w:top w:val="single" w:color="D4D4D4" w:sz="4" w:space="0"/>
              <w:left w:val="nil"/>
              <w:bottom w:val="nil"/>
              <w:right w:val="nil"/>
            </w:tcBorders>
            <w:shd w:val="clear" w:color="000000" w:fill="FFFFFF"/>
            <w:noWrap/>
            <w:vAlign w:val="center"/>
          </w:tcPr>
          <w:p w14:paraId="20023A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注：本表反映部门本年度政府性基金预算财政拨款收入、支出及结转和结余情况。</w:t>
            </w:r>
          </w:p>
          <w:p w14:paraId="0F84E13E">
            <w:pPr>
              <w:widowControl/>
              <w:jc w:val="left"/>
              <w:rPr>
                <w:rFonts w:ascii="宋体" w:hAnsi="宋体" w:eastAsia="宋体" w:cs="宋体"/>
                <w:color w:val="000000"/>
                <w:kern w:val="0"/>
                <w:sz w:val="22"/>
              </w:rPr>
            </w:pPr>
            <w:r>
              <w:rPr>
                <w:rFonts w:hint="eastAsia" w:ascii="宋体" w:hAnsi="宋体" w:cs="宋体"/>
                <w:b/>
                <w:bCs/>
                <w:color w:val="000000"/>
              </w:rPr>
              <w:t>说明：本部门没有政府性基金收入，也没有使用政府性基金安排的支出，故本表无数据。</w:t>
            </w:r>
          </w:p>
        </w:tc>
      </w:tr>
    </w:tbl>
    <w:p w14:paraId="0FD9D68E"/>
    <w:p w14:paraId="71306A3A"/>
    <w:p w14:paraId="10D725CA"/>
    <w:p w14:paraId="773F4A32"/>
    <w:p w14:paraId="7D9ED144"/>
    <w:p w14:paraId="31F1031D">
      <w:pPr>
        <w:pStyle w:val="2"/>
      </w:pPr>
    </w:p>
    <w:p w14:paraId="38BF070E">
      <w:pPr>
        <w:pStyle w:val="2"/>
      </w:pPr>
    </w:p>
    <w:p w14:paraId="54D88480">
      <w:pPr>
        <w:pStyle w:val="2"/>
      </w:pPr>
    </w:p>
    <w:p w14:paraId="4654BD77">
      <w:pPr>
        <w:pStyle w:val="2"/>
      </w:pPr>
    </w:p>
    <w:p w14:paraId="7B2F4E63">
      <w:pPr>
        <w:pStyle w:val="2"/>
      </w:pPr>
    </w:p>
    <w:p w14:paraId="1AD3CC98">
      <w:pPr>
        <w:pStyle w:val="2"/>
      </w:pPr>
    </w:p>
    <w:p w14:paraId="558694CC">
      <w:pPr>
        <w:pStyle w:val="2"/>
      </w:pPr>
    </w:p>
    <w:p w14:paraId="37F5AFC8">
      <w:pPr>
        <w:pStyle w:val="2"/>
      </w:pPr>
    </w:p>
    <w:p w14:paraId="59D8750D">
      <w:pPr>
        <w:pStyle w:val="2"/>
      </w:pPr>
    </w:p>
    <w:p w14:paraId="56EA404C">
      <w:pPr>
        <w:pStyle w:val="2"/>
      </w:pPr>
    </w:p>
    <w:p w14:paraId="605B372B">
      <w:pPr>
        <w:pStyle w:val="2"/>
      </w:pPr>
    </w:p>
    <w:p w14:paraId="28DDB31D">
      <w:pPr>
        <w:pStyle w:val="2"/>
      </w:pPr>
    </w:p>
    <w:p w14:paraId="19DC15A3">
      <w:pPr>
        <w:pStyle w:val="2"/>
      </w:pPr>
    </w:p>
    <w:p w14:paraId="6A3BDA4D">
      <w:pPr>
        <w:pStyle w:val="2"/>
      </w:pPr>
    </w:p>
    <w:p w14:paraId="3120CB63">
      <w:pPr>
        <w:pStyle w:val="2"/>
      </w:pPr>
    </w:p>
    <w:p w14:paraId="525060DA"/>
    <w:tbl>
      <w:tblPr>
        <w:tblStyle w:val="13"/>
        <w:tblW w:w="5000" w:type="pct"/>
        <w:tblInd w:w="0" w:type="dxa"/>
        <w:tblLayout w:type="fixed"/>
        <w:tblCellMar>
          <w:top w:w="0" w:type="dxa"/>
          <w:left w:w="108" w:type="dxa"/>
          <w:bottom w:w="0" w:type="dxa"/>
          <w:right w:w="108" w:type="dxa"/>
        </w:tblCellMar>
      </w:tblPr>
      <w:tblGrid>
        <w:gridCol w:w="825"/>
        <w:gridCol w:w="826"/>
        <w:gridCol w:w="829"/>
        <w:gridCol w:w="4075"/>
        <w:gridCol w:w="2027"/>
        <w:gridCol w:w="3264"/>
        <w:gridCol w:w="2844"/>
      </w:tblGrid>
      <w:tr w14:paraId="16362E45">
        <w:trPr>
          <w:trHeight w:val="405" w:hRule="atLeast"/>
        </w:trPr>
        <w:tc>
          <w:tcPr>
            <w:tcW w:w="5000" w:type="pct"/>
            <w:gridSpan w:val="7"/>
            <w:tcBorders>
              <w:top w:val="nil"/>
              <w:left w:val="nil"/>
              <w:bottom w:val="nil"/>
              <w:right w:val="nil"/>
            </w:tcBorders>
            <w:noWrap/>
            <w:vAlign w:val="center"/>
          </w:tcPr>
          <w:p w14:paraId="0E3A81B7">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国有资本经营预算财政拨款支出决算表</w:t>
            </w:r>
          </w:p>
        </w:tc>
      </w:tr>
      <w:tr w14:paraId="357E4455">
        <w:tblPrEx>
          <w:tblCellMar>
            <w:top w:w="0" w:type="dxa"/>
            <w:left w:w="108" w:type="dxa"/>
            <w:bottom w:w="0" w:type="dxa"/>
            <w:right w:w="108" w:type="dxa"/>
          </w:tblCellMar>
        </w:tblPrEx>
        <w:trPr>
          <w:trHeight w:val="270" w:hRule="atLeast"/>
        </w:trPr>
        <w:tc>
          <w:tcPr>
            <w:tcW w:w="281" w:type="pct"/>
            <w:tcBorders>
              <w:top w:val="nil"/>
              <w:left w:val="nil"/>
              <w:bottom w:val="nil"/>
              <w:right w:val="nil"/>
            </w:tcBorders>
            <w:noWrap/>
            <w:vAlign w:val="center"/>
          </w:tcPr>
          <w:p w14:paraId="53864996">
            <w:pPr>
              <w:widowControl/>
              <w:jc w:val="left"/>
              <w:rPr>
                <w:rFonts w:ascii="宋体" w:hAnsi="宋体" w:eastAsia="宋体" w:cs="宋体"/>
                <w:color w:val="000000"/>
                <w:kern w:val="0"/>
                <w:sz w:val="21"/>
                <w:szCs w:val="21"/>
              </w:rPr>
            </w:pPr>
          </w:p>
        </w:tc>
        <w:tc>
          <w:tcPr>
            <w:tcW w:w="281" w:type="pct"/>
            <w:tcBorders>
              <w:top w:val="nil"/>
              <w:left w:val="nil"/>
              <w:bottom w:val="nil"/>
              <w:right w:val="nil"/>
            </w:tcBorders>
            <w:noWrap/>
            <w:vAlign w:val="center"/>
          </w:tcPr>
          <w:p w14:paraId="621E43BF">
            <w:pPr>
              <w:widowControl/>
              <w:jc w:val="left"/>
              <w:rPr>
                <w:rFonts w:ascii="宋体" w:hAnsi="宋体" w:eastAsia="宋体" w:cs="宋体"/>
                <w:color w:val="000000"/>
                <w:kern w:val="0"/>
                <w:sz w:val="21"/>
                <w:szCs w:val="21"/>
              </w:rPr>
            </w:pPr>
          </w:p>
        </w:tc>
        <w:tc>
          <w:tcPr>
            <w:tcW w:w="281" w:type="pct"/>
            <w:tcBorders>
              <w:top w:val="nil"/>
              <w:left w:val="nil"/>
              <w:bottom w:val="nil"/>
              <w:right w:val="nil"/>
            </w:tcBorders>
            <w:noWrap/>
            <w:vAlign w:val="center"/>
          </w:tcPr>
          <w:p w14:paraId="6B79FC90">
            <w:pPr>
              <w:widowControl/>
              <w:jc w:val="left"/>
              <w:rPr>
                <w:rFonts w:ascii="宋体" w:hAnsi="宋体" w:eastAsia="宋体" w:cs="宋体"/>
                <w:color w:val="000000"/>
                <w:kern w:val="0"/>
                <w:sz w:val="21"/>
                <w:szCs w:val="21"/>
              </w:rPr>
            </w:pPr>
          </w:p>
        </w:tc>
        <w:tc>
          <w:tcPr>
            <w:tcW w:w="1387" w:type="pct"/>
            <w:tcBorders>
              <w:top w:val="nil"/>
              <w:left w:val="nil"/>
              <w:bottom w:val="nil"/>
              <w:right w:val="nil"/>
            </w:tcBorders>
            <w:noWrap/>
            <w:vAlign w:val="center"/>
          </w:tcPr>
          <w:p w14:paraId="509B340B">
            <w:pPr>
              <w:widowControl/>
              <w:jc w:val="left"/>
              <w:rPr>
                <w:rFonts w:ascii="宋体" w:hAnsi="宋体" w:eastAsia="宋体" w:cs="宋体"/>
                <w:color w:val="000000"/>
                <w:kern w:val="0"/>
                <w:sz w:val="21"/>
                <w:szCs w:val="21"/>
              </w:rPr>
            </w:pPr>
          </w:p>
        </w:tc>
        <w:tc>
          <w:tcPr>
            <w:tcW w:w="690" w:type="pct"/>
            <w:tcBorders>
              <w:top w:val="nil"/>
              <w:left w:val="nil"/>
              <w:bottom w:val="nil"/>
              <w:right w:val="nil"/>
            </w:tcBorders>
            <w:noWrap/>
            <w:vAlign w:val="center"/>
          </w:tcPr>
          <w:p w14:paraId="289BFF7E">
            <w:pPr>
              <w:widowControl/>
              <w:jc w:val="left"/>
              <w:rPr>
                <w:rFonts w:ascii="宋体" w:hAnsi="宋体" w:eastAsia="宋体" w:cs="宋体"/>
                <w:color w:val="000000"/>
                <w:kern w:val="0"/>
                <w:sz w:val="21"/>
                <w:szCs w:val="21"/>
              </w:rPr>
            </w:pPr>
          </w:p>
        </w:tc>
        <w:tc>
          <w:tcPr>
            <w:tcW w:w="2080" w:type="pct"/>
            <w:gridSpan w:val="2"/>
            <w:tcBorders>
              <w:top w:val="nil"/>
              <w:left w:val="nil"/>
              <w:bottom w:val="nil"/>
              <w:right w:val="nil"/>
            </w:tcBorders>
            <w:noWrap/>
            <w:vAlign w:val="center"/>
          </w:tcPr>
          <w:p w14:paraId="0F89A49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公开08表</w:t>
            </w:r>
          </w:p>
        </w:tc>
      </w:tr>
      <w:tr w14:paraId="1A3B64A1">
        <w:tblPrEx>
          <w:tblCellMar>
            <w:top w:w="0" w:type="dxa"/>
            <w:left w:w="108" w:type="dxa"/>
            <w:bottom w:w="0" w:type="dxa"/>
            <w:right w:w="108" w:type="dxa"/>
          </w:tblCellMar>
        </w:tblPrEx>
        <w:trPr>
          <w:trHeight w:val="270" w:hRule="atLeast"/>
        </w:trPr>
        <w:tc>
          <w:tcPr>
            <w:tcW w:w="5000" w:type="pct"/>
            <w:gridSpan w:val="7"/>
            <w:tcBorders>
              <w:top w:val="nil"/>
              <w:left w:val="nil"/>
              <w:bottom w:val="single" w:color="auto" w:sz="4" w:space="0"/>
              <w:right w:val="nil"/>
            </w:tcBorders>
            <w:noWrap/>
            <w:vAlign w:val="center"/>
          </w:tcPr>
          <w:p w14:paraId="1FD0894F">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5B6759EA">
        <w:tblPrEx>
          <w:tblCellMar>
            <w:top w:w="0" w:type="dxa"/>
            <w:left w:w="108" w:type="dxa"/>
            <w:bottom w:w="0" w:type="dxa"/>
            <w:right w:w="108" w:type="dxa"/>
          </w:tblCellMar>
        </w:tblPrEx>
        <w:trPr>
          <w:trHeight w:val="300" w:hRule="atLeast"/>
        </w:trPr>
        <w:tc>
          <w:tcPr>
            <w:tcW w:w="2230" w:type="pct"/>
            <w:gridSpan w:val="4"/>
            <w:tcBorders>
              <w:top w:val="single" w:color="auto" w:sz="4" w:space="0"/>
              <w:left w:val="single" w:color="auto" w:sz="4" w:space="0"/>
              <w:bottom w:val="single" w:color="auto" w:sz="4" w:space="0"/>
              <w:right w:val="single" w:color="auto" w:sz="4" w:space="0"/>
            </w:tcBorders>
            <w:noWrap/>
            <w:vAlign w:val="center"/>
          </w:tcPr>
          <w:p w14:paraId="75142A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770" w:type="pct"/>
            <w:gridSpan w:val="3"/>
            <w:tcBorders>
              <w:top w:val="single" w:color="auto" w:sz="4" w:space="0"/>
              <w:left w:val="nil"/>
              <w:bottom w:val="single" w:color="auto" w:sz="4" w:space="0"/>
              <w:right w:val="single" w:color="auto" w:sz="4" w:space="0"/>
            </w:tcBorders>
            <w:noWrap w:val="0"/>
            <w:vAlign w:val="center"/>
          </w:tcPr>
          <w:p w14:paraId="4BEA73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w:t>
            </w:r>
          </w:p>
        </w:tc>
      </w:tr>
      <w:tr w14:paraId="77DCD645">
        <w:tblPrEx>
          <w:tblCellMar>
            <w:top w:w="0" w:type="dxa"/>
            <w:left w:w="108" w:type="dxa"/>
            <w:bottom w:w="0" w:type="dxa"/>
            <w:right w:w="108" w:type="dxa"/>
          </w:tblCellMar>
        </w:tblPrEx>
        <w:trPr>
          <w:trHeight w:val="312" w:hRule="atLeast"/>
        </w:trPr>
        <w:tc>
          <w:tcPr>
            <w:tcW w:w="84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291D79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科目代码</w:t>
            </w:r>
          </w:p>
        </w:tc>
        <w:tc>
          <w:tcPr>
            <w:tcW w:w="1387" w:type="pct"/>
            <w:vMerge w:val="restart"/>
            <w:tcBorders>
              <w:top w:val="nil"/>
              <w:left w:val="single" w:color="auto" w:sz="4" w:space="0"/>
              <w:bottom w:val="single" w:color="auto" w:sz="4" w:space="0"/>
              <w:right w:val="single" w:color="auto" w:sz="4" w:space="0"/>
            </w:tcBorders>
            <w:noWrap/>
            <w:vAlign w:val="center"/>
          </w:tcPr>
          <w:p w14:paraId="65990B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690" w:type="pct"/>
            <w:vMerge w:val="restart"/>
            <w:tcBorders>
              <w:top w:val="nil"/>
              <w:left w:val="single" w:color="auto" w:sz="4" w:space="0"/>
              <w:bottom w:val="single" w:color="auto" w:sz="4" w:space="0"/>
              <w:right w:val="single" w:color="auto" w:sz="4" w:space="0"/>
            </w:tcBorders>
            <w:noWrap w:val="0"/>
            <w:vAlign w:val="center"/>
          </w:tcPr>
          <w:p w14:paraId="41EA22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111" w:type="pct"/>
            <w:vMerge w:val="restart"/>
            <w:tcBorders>
              <w:top w:val="nil"/>
              <w:left w:val="single" w:color="auto" w:sz="4" w:space="0"/>
              <w:bottom w:val="single" w:color="auto" w:sz="4" w:space="0"/>
              <w:right w:val="single" w:color="auto" w:sz="4" w:space="0"/>
            </w:tcBorders>
            <w:noWrap w:val="0"/>
            <w:vAlign w:val="center"/>
          </w:tcPr>
          <w:p w14:paraId="67E96E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969" w:type="pct"/>
            <w:vMerge w:val="restart"/>
            <w:tcBorders>
              <w:top w:val="nil"/>
              <w:left w:val="single" w:color="auto" w:sz="4" w:space="0"/>
              <w:bottom w:val="single" w:color="auto" w:sz="4" w:space="0"/>
              <w:right w:val="single" w:color="auto" w:sz="4" w:space="0"/>
            </w:tcBorders>
            <w:noWrap w:val="0"/>
            <w:vAlign w:val="center"/>
          </w:tcPr>
          <w:p w14:paraId="5E4ABF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14:paraId="28AD8598">
        <w:tblPrEx>
          <w:tblCellMar>
            <w:top w:w="0" w:type="dxa"/>
            <w:left w:w="108" w:type="dxa"/>
            <w:bottom w:w="0" w:type="dxa"/>
            <w:right w:w="108" w:type="dxa"/>
          </w:tblCellMar>
        </w:tblPrEx>
        <w:trPr>
          <w:trHeight w:val="312" w:hRule="atLeast"/>
        </w:trPr>
        <w:tc>
          <w:tcPr>
            <w:tcW w:w="84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50770966">
            <w:pPr>
              <w:widowControl/>
              <w:jc w:val="left"/>
              <w:rPr>
                <w:rFonts w:ascii="宋体" w:hAnsi="宋体" w:eastAsia="宋体" w:cs="宋体"/>
                <w:color w:val="000000"/>
                <w:kern w:val="0"/>
                <w:sz w:val="22"/>
              </w:rPr>
            </w:pPr>
          </w:p>
        </w:tc>
        <w:tc>
          <w:tcPr>
            <w:tcW w:w="1387" w:type="pct"/>
            <w:vMerge w:val="continue"/>
            <w:tcBorders>
              <w:top w:val="nil"/>
              <w:left w:val="single" w:color="auto" w:sz="4" w:space="0"/>
              <w:bottom w:val="single" w:color="auto" w:sz="4" w:space="0"/>
              <w:right w:val="single" w:color="auto" w:sz="4" w:space="0"/>
            </w:tcBorders>
            <w:noWrap w:val="0"/>
            <w:vAlign w:val="center"/>
          </w:tcPr>
          <w:p w14:paraId="547DFA72">
            <w:pPr>
              <w:widowControl/>
              <w:jc w:val="left"/>
              <w:rPr>
                <w:rFonts w:ascii="宋体" w:hAnsi="宋体" w:eastAsia="宋体" w:cs="宋体"/>
                <w:color w:val="000000"/>
                <w:kern w:val="0"/>
                <w:sz w:val="22"/>
              </w:rPr>
            </w:pPr>
          </w:p>
        </w:tc>
        <w:tc>
          <w:tcPr>
            <w:tcW w:w="690" w:type="pct"/>
            <w:vMerge w:val="continue"/>
            <w:tcBorders>
              <w:top w:val="nil"/>
              <w:left w:val="single" w:color="auto" w:sz="4" w:space="0"/>
              <w:bottom w:val="single" w:color="auto" w:sz="4" w:space="0"/>
              <w:right w:val="single" w:color="auto" w:sz="4" w:space="0"/>
            </w:tcBorders>
            <w:noWrap w:val="0"/>
            <w:vAlign w:val="center"/>
          </w:tcPr>
          <w:p w14:paraId="6AA9E510">
            <w:pPr>
              <w:widowControl/>
              <w:jc w:val="left"/>
              <w:rPr>
                <w:rFonts w:ascii="宋体" w:hAnsi="宋体" w:eastAsia="宋体" w:cs="宋体"/>
                <w:color w:val="000000"/>
                <w:kern w:val="0"/>
                <w:sz w:val="22"/>
              </w:rPr>
            </w:pPr>
          </w:p>
        </w:tc>
        <w:tc>
          <w:tcPr>
            <w:tcW w:w="1111" w:type="pct"/>
            <w:vMerge w:val="continue"/>
            <w:tcBorders>
              <w:top w:val="nil"/>
              <w:left w:val="single" w:color="auto" w:sz="4" w:space="0"/>
              <w:bottom w:val="single" w:color="auto" w:sz="4" w:space="0"/>
              <w:right w:val="single" w:color="auto" w:sz="4" w:space="0"/>
            </w:tcBorders>
            <w:noWrap w:val="0"/>
            <w:vAlign w:val="center"/>
          </w:tcPr>
          <w:p w14:paraId="4C89D385">
            <w:pPr>
              <w:widowControl/>
              <w:jc w:val="left"/>
              <w:rPr>
                <w:rFonts w:ascii="宋体" w:hAnsi="宋体" w:eastAsia="宋体" w:cs="宋体"/>
                <w:color w:val="000000"/>
                <w:kern w:val="0"/>
                <w:sz w:val="22"/>
              </w:rPr>
            </w:pPr>
          </w:p>
        </w:tc>
        <w:tc>
          <w:tcPr>
            <w:tcW w:w="969" w:type="pct"/>
            <w:vMerge w:val="continue"/>
            <w:tcBorders>
              <w:top w:val="nil"/>
              <w:left w:val="single" w:color="auto" w:sz="4" w:space="0"/>
              <w:bottom w:val="single" w:color="auto" w:sz="4" w:space="0"/>
              <w:right w:val="single" w:color="auto" w:sz="4" w:space="0"/>
            </w:tcBorders>
            <w:noWrap w:val="0"/>
            <w:vAlign w:val="center"/>
          </w:tcPr>
          <w:p w14:paraId="238F9FA0">
            <w:pPr>
              <w:widowControl/>
              <w:jc w:val="left"/>
              <w:rPr>
                <w:rFonts w:ascii="宋体" w:hAnsi="宋体" w:eastAsia="宋体" w:cs="宋体"/>
                <w:color w:val="000000"/>
                <w:kern w:val="0"/>
                <w:sz w:val="22"/>
              </w:rPr>
            </w:pPr>
          </w:p>
        </w:tc>
      </w:tr>
      <w:tr w14:paraId="02936FA0">
        <w:tblPrEx>
          <w:tblCellMar>
            <w:top w:w="0" w:type="dxa"/>
            <w:left w:w="108" w:type="dxa"/>
            <w:bottom w:w="0" w:type="dxa"/>
            <w:right w:w="108" w:type="dxa"/>
          </w:tblCellMar>
        </w:tblPrEx>
        <w:trPr>
          <w:trHeight w:val="312" w:hRule="atLeast"/>
        </w:trPr>
        <w:tc>
          <w:tcPr>
            <w:tcW w:w="84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5E087153">
            <w:pPr>
              <w:widowControl/>
              <w:jc w:val="left"/>
              <w:rPr>
                <w:rFonts w:ascii="宋体" w:hAnsi="宋体" w:eastAsia="宋体" w:cs="宋体"/>
                <w:color w:val="000000"/>
                <w:kern w:val="0"/>
                <w:sz w:val="22"/>
              </w:rPr>
            </w:pPr>
          </w:p>
        </w:tc>
        <w:tc>
          <w:tcPr>
            <w:tcW w:w="1387" w:type="pct"/>
            <w:vMerge w:val="continue"/>
            <w:tcBorders>
              <w:top w:val="nil"/>
              <w:left w:val="single" w:color="auto" w:sz="4" w:space="0"/>
              <w:bottom w:val="single" w:color="auto" w:sz="4" w:space="0"/>
              <w:right w:val="single" w:color="auto" w:sz="4" w:space="0"/>
            </w:tcBorders>
            <w:noWrap w:val="0"/>
            <w:vAlign w:val="center"/>
          </w:tcPr>
          <w:p w14:paraId="196CCBA4">
            <w:pPr>
              <w:widowControl/>
              <w:jc w:val="left"/>
              <w:rPr>
                <w:rFonts w:ascii="宋体" w:hAnsi="宋体" w:eastAsia="宋体" w:cs="宋体"/>
                <w:color w:val="000000"/>
                <w:kern w:val="0"/>
                <w:sz w:val="22"/>
              </w:rPr>
            </w:pPr>
          </w:p>
        </w:tc>
        <w:tc>
          <w:tcPr>
            <w:tcW w:w="690" w:type="pct"/>
            <w:vMerge w:val="continue"/>
            <w:tcBorders>
              <w:top w:val="nil"/>
              <w:left w:val="single" w:color="auto" w:sz="4" w:space="0"/>
              <w:bottom w:val="single" w:color="auto" w:sz="4" w:space="0"/>
              <w:right w:val="single" w:color="auto" w:sz="4" w:space="0"/>
            </w:tcBorders>
            <w:noWrap w:val="0"/>
            <w:vAlign w:val="center"/>
          </w:tcPr>
          <w:p w14:paraId="2D72F1C0">
            <w:pPr>
              <w:widowControl/>
              <w:jc w:val="left"/>
              <w:rPr>
                <w:rFonts w:ascii="宋体" w:hAnsi="宋体" w:eastAsia="宋体" w:cs="宋体"/>
                <w:color w:val="000000"/>
                <w:kern w:val="0"/>
                <w:sz w:val="22"/>
              </w:rPr>
            </w:pPr>
          </w:p>
        </w:tc>
        <w:tc>
          <w:tcPr>
            <w:tcW w:w="1111" w:type="pct"/>
            <w:vMerge w:val="continue"/>
            <w:tcBorders>
              <w:top w:val="nil"/>
              <w:left w:val="single" w:color="auto" w:sz="4" w:space="0"/>
              <w:bottom w:val="single" w:color="auto" w:sz="4" w:space="0"/>
              <w:right w:val="single" w:color="auto" w:sz="4" w:space="0"/>
            </w:tcBorders>
            <w:noWrap w:val="0"/>
            <w:vAlign w:val="center"/>
          </w:tcPr>
          <w:p w14:paraId="3770D9F1">
            <w:pPr>
              <w:widowControl/>
              <w:jc w:val="left"/>
              <w:rPr>
                <w:rFonts w:ascii="宋体" w:hAnsi="宋体" w:eastAsia="宋体" w:cs="宋体"/>
                <w:color w:val="000000"/>
                <w:kern w:val="0"/>
                <w:sz w:val="22"/>
              </w:rPr>
            </w:pPr>
          </w:p>
        </w:tc>
        <w:tc>
          <w:tcPr>
            <w:tcW w:w="969" w:type="pct"/>
            <w:vMerge w:val="continue"/>
            <w:tcBorders>
              <w:top w:val="nil"/>
              <w:left w:val="single" w:color="auto" w:sz="4" w:space="0"/>
              <w:bottom w:val="single" w:color="auto" w:sz="4" w:space="0"/>
              <w:right w:val="single" w:color="auto" w:sz="4" w:space="0"/>
            </w:tcBorders>
            <w:noWrap w:val="0"/>
            <w:vAlign w:val="center"/>
          </w:tcPr>
          <w:p w14:paraId="4CE508F0">
            <w:pPr>
              <w:widowControl/>
              <w:jc w:val="left"/>
              <w:rPr>
                <w:rFonts w:ascii="宋体" w:hAnsi="宋体" w:eastAsia="宋体" w:cs="宋体"/>
                <w:color w:val="000000"/>
                <w:kern w:val="0"/>
                <w:sz w:val="22"/>
              </w:rPr>
            </w:pPr>
          </w:p>
        </w:tc>
      </w:tr>
      <w:tr w14:paraId="2270ADB3">
        <w:tblPrEx>
          <w:tblCellMar>
            <w:top w:w="0" w:type="dxa"/>
            <w:left w:w="108" w:type="dxa"/>
            <w:bottom w:w="0" w:type="dxa"/>
            <w:right w:w="108" w:type="dxa"/>
          </w:tblCellMar>
        </w:tblPrEx>
        <w:trPr>
          <w:trHeight w:val="300" w:hRule="atLeast"/>
        </w:trPr>
        <w:tc>
          <w:tcPr>
            <w:tcW w:w="2230" w:type="pct"/>
            <w:gridSpan w:val="4"/>
            <w:tcBorders>
              <w:top w:val="single" w:color="auto" w:sz="4" w:space="0"/>
              <w:left w:val="single" w:color="auto" w:sz="4" w:space="0"/>
              <w:bottom w:val="single" w:color="auto" w:sz="4" w:space="0"/>
              <w:right w:val="single" w:color="auto" w:sz="4" w:space="0"/>
            </w:tcBorders>
            <w:noWrap/>
            <w:vAlign w:val="center"/>
          </w:tcPr>
          <w:p w14:paraId="41A76A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690" w:type="pct"/>
            <w:tcBorders>
              <w:top w:val="nil"/>
              <w:left w:val="nil"/>
              <w:bottom w:val="single" w:color="auto" w:sz="4" w:space="0"/>
              <w:right w:val="single" w:color="auto" w:sz="4" w:space="0"/>
            </w:tcBorders>
            <w:noWrap/>
            <w:vAlign w:val="center"/>
          </w:tcPr>
          <w:p w14:paraId="51F5ABF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11" w:type="pct"/>
            <w:tcBorders>
              <w:top w:val="nil"/>
              <w:left w:val="nil"/>
              <w:bottom w:val="single" w:color="auto" w:sz="4" w:space="0"/>
              <w:right w:val="single" w:color="auto" w:sz="4" w:space="0"/>
            </w:tcBorders>
            <w:noWrap/>
            <w:vAlign w:val="center"/>
          </w:tcPr>
          <w:p w14:paraId="304F36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69" w:type="pct"/>
            <w:tcBorders>
              <w:top w:val="nil"/>
              <w:left w:val="nil"/>
              <w:bottom w:val="single" w:color="auto" w:sz="4" w:space="0"/>
              <w:right w:val="single" w:color="auto" w:sz="4" w:space="0"/>
            </w:tcBorders>
            <w:noWrap/>
            <w:vAlign w:val="center"/>
          </w:tcPr>
          <w:p w14:paraId="18B79FF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r>
      <w:tr w14:paraId="73E7A012">
        <w:tblPrEx>
          <w:tblCellMar>
            <w:top w:w="0" w:type="dxa"/>
            <w:left w:w="108" w:type="dxa"/>
            <w:bottom w:w="0" w:type="dxa"/>
            <w:right w:w="108" w:type="dxa"/>
          </w:tblCellMar>
        </w:tblPrEx>
        <w:trPr>
          <w:trHeight w:val="300" w:hRule="atLeast"/>
        </w:trPr>
        <w:tc>
          <w:tcPr>
            <w:tcW w:w="2230" w:type="pct"/>
            <w:gridSpan w:val="4"/>
            <w:tcBorders>
              <w:top w:val="single" w:color="auto" w:sz="4" w:space="0"/>
              <w:left w:val="single" w:color="auto" w:sz="4" w:space="0"/>
              <w:bottom w:val="single" w:color="auto" w:sz="4" w:space="0"/>
              <w:right w:val="single" w:color="auto" w:sz="4" w:space="0"/>
            </w:tcBorders>
            <w:noWrap/>
            <w:vAlign w:val="center"/>
          </w:tcPr>
          <w:p w14:paraId="17CE15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690" w:type="pct"/>
            <w:tcBorders>
              <w:top w:val="nil"/>
              <w:left w:val="nil"/>
              <w:bottom w:val="single" w:color="auto" w:sz="4" w:space="0"/>
              <w:right w:val="single" w:color="auto" w:sz="4" w:space="0"/>
            </w:tcBorders>
            <w:noWrap/>
            <w:vAlign w:val="center"/>
          </w:tcPr>
          <w:p w14:paraId="175E7CE4">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11" w:type="pct"/>
            <w:tcBorders>
              <w:top w:val="nil"/>
              <w:left w:val="nil"/>
              <w:bottom w:val="single" w:color="auto" w:sz="4" w:space="0"/>
              <w:right w:val="single" w:color="auto" w:sz="4" w:space="0"/>
            </w:tcBorders>
            <w:noWrap/>
            <w:vAlign w:val="center"/>
          </w:tcPr>
          <w:p w14:paraId="727DAE25">
            <w:pPr>
              <w:widowControl/>
              <w:jc w:val="right"/>
              <w:rPr>
                <w:rFonts w:ascii="宋体" w:hAnsi="宋体" w:eastAsia="宋体" w:cs="宋体"/>
                <w:b/>
                <w:bCs/>
                <w:color w:val="000000"/>
                <w:kern w:val="0"/>
                <w:sz w:val="22"/>
              </w:rPr>
            </w:pPr>
          </w:p>
        </w:tc>
        <w:tc>
          <w:tcPr>
            <w:tcW w:w="969" w:type="pct"/>
            <w:tcBorders>
              <w:top w:val="nil"/>
              <w:left w:val="nil"/>
              <w:bottom w:val="single" w:color="auto" w:sz="4" w:space="0"/>
              <w:right w:val="single" w:color="auto" w:sz="4" w:space="0"/>
            </w:tcBorders>
            <w:noWrap/>
            <w:vAlign w:val="center"/>
          </w:tcPr>
          <w:p w14:paraId="3532AB14">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14:paraId="3649092F">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000000" w:fill="FFFFFF"/>
            <w:noWrap/>
            <w:vAlign w:val="center"/>
          </w:tcPr>
          <w:p w14:paraId="7EE73A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注：本表反映部门本年度国有资本经营预算财政拨款支出情况。</w:t>
            </w:r>
          </w:p>
          <w:p w14:paraId="0342DE07">
            <w:pPr>
              <w:widowControl/>
              <w:jc w:val="left"/>
              <w:rPr>
                <w:rFonts w:ascii="宋体" w:hAnsi="宋体" w:eastAsia="宋体" w:cs="宋体"/>
                <w:color w:val="000000"/>
                <w:kern w:val="0"/>
                <w:sz w:val="22"/>
              </w:rPr>
            </w:pPr>
            <w:r>
              <w:rPr>
                <w:rFonts w:hint="eastAsia" w:ascii="宋体" w:hAnsi="宋体" w:cs="宋体"/>
                <w:b/>
                <w:kern w:val="0"/>
                <w:szCs w:val="21"/>
              </w:rPr>
              <w:t>说明：本部门没有使用国有资本经营预算财政拨款安排的支出，故本表无数据。</w:t>
            </w:r>
          </w:p>
        </w:tc>
      </w:tr>
    </w:tbl>
    <w:p w14:paraId="5BB4349A"/>
    <w:p w14:paraId="698CF34E"/>
    <w:p w14:paraId="18360FD4"/>
    <w:p w14:paraId="0D5BB0B5"/>
    <w:p w14:paraId="614E3F53"/>
    <w:p w14:paraId="112FF634"/>
    <w:p w14:paraId="7356A07B"/>
    <w:p w14:paraId="0AD90A9B">
      <w:pPr>
        <w:pStyle w:val="2"/>
      </w:pPr>
    </w:p>
    <w:p w14:paraId="5A07BD8E">
      <w:pPr>
        <w:pStyle w:val="2"/>
      </w:pPr>
    </w:p>
    <w:p w14:paraId="2C92AE60">
      <w:pPr>
        <w:pStyle w:val="2"/>
      </w:pPr>
    </w:p>
    <w:p w14:paraId="6F48370F">
      <w:pPr>
        <w:pStyle w:val="2"/>
      </w:pPr>
    </w:p>
    <w:p w14:paraId="0368E57F">
      <w:pPr>
        <w:pStyle w:val="2"/>
      </w:pPr>
    </w:p>
    <w:p w14:paraId="02F2F296">
      <w:pPr>
        <w:pStyle w:val="2"/>
      </w:pPr>
    </w:p>
    <w:p w14:paraId="36C070B4">
      <w:pPr>
        <w:pStyle w:val="2"/>
      </w:pPr>
    </w:p>
    <w:p w14:paraId="1214B0B2">
      <w:pPr>
        <w:pStyle w:val="2"/>
      </w:pPr>
    </w:p>
    <w:p w14:paraId="4AB6D340">
      <w:pPr>
        <w:pStyle w:val="2"/>
      </w:pPr>
    </w:p>
    <w:p w14:paraId="05A9EEED">
      <w:pPr>
        <w:pStyle w:val="2"/>
      </w:pPr>
    </w:p>
    <w:p w14:paraId="54FEBEE8">
      <w:pPr>
        <w:pStyle w:val="2"/>
      </w:pPr>
    </w:p>
    <w:p w14:paraId="7ED58B55">
      <w:pPr>
        <w:pStyle w:val="2"/>
      </w:pPr>
    </w:p>
    <w:p w14:paraId="1FEA3E1B"/>
    <w:p w14:paraId="5DBA0E3F"/>
    <w:tbl>
      <w:tblPr>
        <w:tblStyle w:val="13"/>
        <w:tblW w:w="5000" w:type="pct"/>
        <w:tblInd w:w="0" w:type="dxa"/>
        <w:tblLayout w:type="fixed"/>
        <w:tblCellMar>
          <w:top w:w="0" w:type="dxa"/>
          <w:left w:w="108" w:type="dxa"/>
          <w:bottom w:w="0" w:type="dxa"/>
          <w:right w:w="108" w:type="dxa"/>
        </w:tblCellMar>
      </w:tblPr>
      <w:tblGrid>
        <w:gridCol w:w="1225"/>
        <w:gridCol w:w="1225"/>
        <w:gridCol w:w="1225"/>
        <w:gridCol w:w="1225"/>
        <w:gridCol w:w="1225"/>
        <w:gridCol w:w="1225"/>
        <w:gridCol w:w="1225"/>
        <w:gridCol w:w="1225"/>
        <w:gridCol w:w="1225"/>
        <w:gridCol w:w="1225"/>
        <w:gridCol w:w="1226"/>
        <w:gridCol w:w="1214"/>
      </w:tblGrid>
      <w:tr w14:paraId="2593F662">
        <w:tblPrEx>
          <w:tblCellMar>
            <w:top w:w="0" w:type="dxa"/>
            <w:left w:w="108" w:type="dxa"/>
            <w:bottom w:w="0" w:type="dxa"/>
            <w:right w:w="108" w:type="dxa"/>
          </w:tblCellMar>
        </w:tblPrEx>
        <w:trPr>
          <w:trHeight w:val="585" w:hRule="atLeast"/>
        </w:trPr>
        <w:tc>
          <w:tcPr>
            <w:tcW w:w="5000" w:type="pct"/>
            <w:gridSpan w:val="12"/>
            <w:tcBorders>
              <w:top w:val="nil"/>
              <w:left w:val="nil"/>
              <w:bottom w:val="nil"/>
              <w:right w:val="nil"/>
            </w:tcBorders>
            <w:noWrap/>
            <w:vAlign w:val="center"/>
          </w:tcPr>
          <w:p w14:paraId="298FD01C">
            <w:pPr>
              <w:widowControl/>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一般公共预算财政拨款“三公”经费支出决算表</w:t>
            </w:r>
          </w:p>
        </w:tc>
      </w:tr>
      <w:tr w14:paraId="59100C1B">
        <w:tblPrEx>
          <w:tblCellMar>
            <w:top w:w="0" w:type="dxa"/>
            <w:left w:w="108" w:type="dxa"/>
            <w:bottom w:w="0" w:type="dxa"/>
            <w:right w:w="108" w:type="dxa"/>
          </w:tblCellMar>
        </w:tblPrEx>
        <w:trPr>
          <w:trHeight w:val="270" w:hRule="atLeast"/>
        </w:trPr>
        <w:tc>
          <w:tcPr>
            <w:tcW w:w="417" w:type="pct"/>
            <w:tcBorders>
              <w:top w:val="nil"/>
              <w:left w:val="nil"/>
              <w:bottom w:val="nil"/>
              <w:right w:val="nil"/>
            </w:tcBorders>
            <w:noWrap/>
            <w:vAlign w:val="center"/>
          </w:tcPr>
          <w:p w14:paraId="39B16B1D">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61F6F9FE">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40869EF2">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3D2BF537">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2E584608">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1774BA5C">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496BDFAA">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668430EB">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666EF6B4">
            <w:pPr>
              <w:widowControl/>
              <w:jc w:val="left"/>
              <w:rPr>
                <w:rFonts w:ascii="宋体" w:hAnsi="宋体" w:eastAsia="宋体" w:cs="宋体"/>
                <w:color w:val="000000"/>
                <w:kern w:val="0"/>
                <w:sz w:val="21"/>
                <w:szCs w:val="21"/>
              </w:rPr>
            </w:pPr>
          </w:p>
        </w:tc>
        <w:tc>
          <w:tcPr>
            <w:tcW w:w="417" w:type="pct"/>
            <w:tcBorders>
              <w:top w:val="nil"/>
              <w:left w:val="nil"/>
              <w:bottom w:val="nil"/>
              <w:right w:val="nil"/>
            </w:tcBorders>
            <w:noWrap/>
            <w:vAlign w:val="center"/>
          </w:tcPr>
          <w:p w14:paraId="64180746">
            <w:pPr>
              <w:widowControl/>
              <w:jc w:val="left"/>
              <w:rPr>
                <w:rFonts w:ascii="宋体" w:hAnsi="宋体" w:eastAsia="宋体" w:cs="宋体"/>
                <w:color w:val="000000"/>
                <w:kern w:val="0"/>
                <w:sz w:val="21"/>
                <w:szCs w:val="21"/>
              </w:rPr>
            </w:pPr>
          </w:p>
        </w:tc>
        <w:tc>
          <w:tcPr>
            <w:tcW w:w="833" w:type="pct"/>
            <w:gridSpan w:val="2"/>
            <w:tcBorders>
              <w:top w:val="nil"/>
              <w:left w:val="nil"/>
              <w:bottom w:val="nil"/>
              <w:right w:val="nil"/>
            </w:tcBorders>
            <w:noWrap/>
            <w:vAlign w:val="center"/>
          </w:tcPr>
          <w:p w14:paraId="5D8AD2F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公开09表</w:t>
            </w:r>
          </w:p>
        </w:tc>
      </w:tr>
      <w:tr w14:paraId="51A8049D">
        <w:tblPrEx>
          <w:tblCellMar>
            <w:top w:w="0" w:type="dxa"/>
            <w:left w:w="108" w:type="dxa"/>
            <w:bottom w:w="0" w:type="dxa"/>
            <w:right w:w="108" w:type="dxa"/>
          </w:tblCellMar>
        </w:tblPrEx>
        <w:trPr>
          <w:trHeight w:val="270" w:hRule="atLeast"/>
        </w:trPr>
        <w:tc>
          <w:tcPr>
            <w:tcW w:w="5000" w:type="pct"/>
            <w:gridSpan w:val="12"/>
            <w:tcBorders>
              <w:top w:val="nil"/>
              <w:left w:val="nil"/>
              <w:bottom w:val="single" w:color="auto" w:sz="4" w:space="0"/>
              <w:right w:val="nil"/>
            </w:tcBorders>
            <w:noWrap/>
            <w:vAlign w:val="center"/>
          </w:tcPr>
          <w:p w14:paraId="7424989F">
            <w:pPr>
              <w:widowControl/>
              <w:rPr>
                <w:rFonts w:ascii="宋体" w:hAnsi="宋体" w:eastAsia="宋体" w:cs="宋体"/>
                <w:color w:val="000000"/>
                <w:kern w:val="0"/>
                <w:sz w:val="21"/>
                <w:szCs w:val="21"/>
              </w:rPr>
            </w:pPr>
            <w:r>
              <w:rPr>
                <w:rFonts w:hint="eastAsia" w:ascii="宋体" w:hAnsi="宋体" w:eastAsia="宋体" w:cs="宋体"/>
                <w:color w:val="000000"/>
                <w:kern w:val="0"/>
                <w:sz w:val="21"/>
                <w:szCs w:val="21"/>
              </w:rPr>
              <w:t>部门：河南省地质局</w:t>
            </w:r>
            <w:r>
              <w:rPr>
                <w:rFonts w:hint="eastAsia" w:ascii="宋体" w:hAnsi="宋体" w:cs="宋体"/>
                <w:color w:val="000000"/>
                <w:kern w:val="0"/>
                <w:sz w:val="21"/>
                <w:szCs w:val="21"/>
                <w:lang w:val="en-US" w:eastAsia="zh-CN"/>
              </w:rPr>
              <w:t>生态环境地质服务中心</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2024年度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w:t>
            </w:r>
          </w:p>
        </w:tc>
      </w:tr>
      <w:tr w14:paraId="0C0EA8DA">
        <w:tblPrEx>
          <w:tblCellMar>
            <w:top w:w="0" w:type="dxa"/>
            <w:left w:w="108" w:type="dxa"/>
            <w:bottom w:w="0" w:type="dxa"/>
            <w:right w:w="108" w:type="dxa"/>
          </w:tblCellMar>
        </w:tblPrEx>
        <w:trPr>
          <w:trHeight w:val="300" w:hRule="atLeast"/>
        </w:trPr>
        <w:tc>
          <w:tcPr>
            <w:tcW w:w="2500" w:type="pct"/>
            <w:gridSpan w:val="6"/>
            <w:tcBorders>
              <w:top w:val="single" w:color="auto" w:sz="4" w:space="0"/>
              <w:left w:val="single" w:color="auto" w:sz="4" w:space="0"/>
              <w:bottom w:val="single" w:color="auto" w:sz="4" w:space="0"/>
              <w:right w:val="single" w:color="auto" w:sz="4" w:space="0"/>
            </w:tcBorders>
            <w:noWrap w:val="0"/>
            <w:vAlign w:val="center"/>
          </w:tcPr>
          <w:p w14:paraId="63FF45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2500" w:type="pct"/>
            <w:gridSpan w:val="6"/>
            <w:tcBorders>
              <w:top w:val="single" w:color="auto" w:sz="4" w:space="0"/>
              <w:left w:val="nil"/>
              <w:bottom w:val="single" w:color="auto" w:sz="4" w:space="0"/>
              <w:right w:val="single" w:color="auto" w:sz="4" w:space="0"/>
            </w:tcBorders>
            <w:noWrap w:val="0"/>
            <w:vAlign w:val="center"/>
          </w:tcPr>
          <w:p w14:paraId="142280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决算数</w:t>
            </w:r>
          </w:p>
        </w:tc>
      </w:tr>
      <w:tr w14:paraId="57C470DC">
        <w:tblPrEx>
          <w:tblCellMar>
            <w:top w:w="0" w:type="dxa"/>
            <w:left w:w="108" w:type="dxa"/>
            <w:bottom w:w="0" w:type="dxa"/>
            <w:right w:w="108" w:type="dxa"/>
          </w:tblCellMar>
        </w:tblPrEx>
        <w:trPr>
          <w:trHeight w:val="300" w:hRule="atLeast"/>
        </w:trPr>
        <w:tc>
          <w:tcPr>
            <w:tcW w:w="417" w:type="pct"/>
            <w:vMerge w:val="restart"/>
            <w:tcBorders>
              <w:top w:val="nil"/>
              <w:left w:val="single" w:color="auto" w:sz="4" w:space="0"/>
              <w:bottom w:val="single" w:color="auto" w:sz="4" w:space="0"/>
              <w:right w:val="single" w:color="auto" w:sz="4" w:space="0"/>
            </w:tcBorders>
            <w:noWrap w:val="0"/>
            <w:vAlign w:val="center"/>
          </w:tcPr>
          <w:p w14:paraId="283894B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17" w:type="pct"/>
            <w:vMerge w:val="restart"/>
            <w:tcBorders>
              <w:top w:val="nil"/>
              <w:left w:val="single" w:color="auto" w:sz="4" w:space="0"/>
              <w:bottom w:val="single" w:color="auto" w:sz="4" w:space="0"/>
              <w:right w:val="single" w:color="auto" w:sz="4" w:space="0"/>
            </w:tcBorders>
            <w:noWrap w:val="0"/>
            <w:vAlign w:val="center"/>
          </w:tcPr>
          <w:p w14:paraId="758B62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1250" w:type="pct"/>
            <w:gridSpan w:val="3"/>
            <w:tcBorders>
              <w:top w:val="single" w:color="auto" w:sz="4" w:space="0"/>
              <w:left w:val="nil"/>
              <w:bottom w:val="single" w:color="auto" w:sz="4" w:space="0"/>
              <w:right w:val="single" w:color="auto" w:sz="4" w:space="0"/>
            </w:tcBorders>
            <w:noWrap w:val="0"/>
            <w:vAlign w:val="center"/>
          </w:tcPr>
          <w:p w14:paraId="5BC3110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公务用车购置及运行维护费</w:t>
            </w:r>
          </w:p>
        </w:tc>
        <w:tc>
          <w:tcPr>
            <w:tcW w:w="417" w:type="pct"/>
            <w:vMerge w:val="restart"/>
            <w:tcBorders>
              <w:top w:val="nil"/>
              <w:left w:val="single" w:color="auto" w:sz="4" w:space="0"/>
              <w:bottom w:val="single" w:color="auto" w:sz="4" w:space="0"/>
              <w:right w:val="single" w:color="auto" w:sz="4" w:space="0"/>
            </w:tcBorders>
            <w:noWrap w:val="0"/>
            <w:vAlign w:val="center"/>
          </w:tcPr>
          <w:p w14:paraId="34104F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公务接待费</w:t>
            </w:r>
          </w:p>
        </w:tc>
        <w:tc>
          <w:tcPr>
            <w:tcW w:w="417" w:type="pct"/>
            <w:vMerge w:val="restart"/>
            <w:tcBorders>
              <w:top w:val="nil"/>
              <w:left w:val="single" w:color="auto" w:sz="4" w:space="0"/>
              <w:bottom w:val="single" w:color="auto" w:sz="4" w:space="0"/>
              <w:right w:val="single" w:color="auto" w:sz="4" w:space="0"/>
            </w:tcBorders>
            <w:noWrap w:val="0"/>
            <w:vAlign w:val="center"/>
          </w:tcPr>
          <w:p w14:paraId="4982C1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17" w:type="pct"/>
            <w:vMerge w:val="restart"/>
            <w:tcBorders>
              <w:top w:val="nil"/>
              <w:left w:val="single" w:color="auto" w:sz="4" w:space="0"/>
              <w:bottom w:val="single" w:color="auto" w:sz="4" w:space="0"/>
              <w:right w:val="single" w:color="auto" w:sz="4" w:space="0"/>
            </w:tcBorders>
            <w:noWrap w:val="0"/>
            <w:vAlign w:val="center"/>
          </w:tcPr>
          <w:p w14:paraId="65C519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1250" w:type="pct"/>
            <w:gridSpan w:val="3"/>
            <w:tcBorders>
              <w:top w:val="single" w:color="auto" w:sz="4" w:space="0"/>
              <w:left w:val="nil"/>
              <w:bottom w:val="single" w:color="auto" w:sz="4" w:space="0"/>
              <w:right w:val="single" w:color="auto" w:sz="4" w:space="0"/>
            </w:tcBorders>
            <w:noWrap w:val="0"/>
            <w:vAlign w:val="center"/>
          </w:tcPr>
          <w:p w14:paraId="105E2E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公务用车购置及运行维护费</w:t>
            </w:r>
          </w:p>
        </w:tc>
        <w:tc>
          <w:tcPr>
            <w:tcW w:w="417" w:type="pct"/>
            <w:vMerge w:val="restart"/>
            <w:tcBorders>
              <w:top w:val="nil"/>
              <w:left w:val="single" w:color="auto" w:sz="4" w:space="0"/>
              <w:bottom w:val="single" w:color="auto" w:sz="4" w:space="0"/>
              <w:right w:val="single" w:color="auto" w:sz="4" w:space="0"/>
            </w:tcBorders>
            <w:noWrap w:val="0"/>
            <w:vAlign w:val="center"/>
          </w:tcPr>
          <w:p w14:paraId="003EAAE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公务接待费</w:t>
            </w:r>
          </w:p>
        </w:tc>
      </w:tr>
      <w:tr w14:paraId="36A010C9">
        <w:tblPrEx>
          <w:tblCellMar>
            <w:top w:w="0" w:type="dxa"/>
            <w:left w:w="108" w:type="dxa"/>
            <w:bottom w:w="0" w:type="dxa"/>
            <w:right w:w="108" w:type="dxa"/>
          </w:tblCellMar>
        </w:tblPrEx>
        <w:trPr>
          <w:trHeight w:val="600" w:hRule="atLeast"/>
        </w:trPr>
        <w:tc>
          <w:tcPr>
            <w:tcW w:w="417" w:type="pct"/>
            <w:vMerge w:val="continue"/>
            <w:tcBorders>
              <w:top w:val="nil"/>
              <w:left w:val="single" w:color="auto" w:sz="4" w:space="0"/>
              <w:bottom w:val="single" w:color="auto" w:sz="4" w:space="0"/>
              <w:right w:val="single" w:color="auto" w:sz="4" w:space="0"/>
            </w:tcBorders>
            <w:noWrap w:val="0"/>
            <w:vAlign w:val="center"/>
          </w:tcPr>
          <w:p w14:paraId="0E922A51">
            <w:pPr>
              <w:widowControl/>
              <w:jc w:val="left"/>
              <w:rPr>
                <w:rFonts w:ascii="宋体" w:hAnsi="宋体" w:eastAsia="宋体" w:cs="宋体"/>
                <w:color w:val="000000"/>
                <w:kern w:val="0"/>
                <w:sz w:val="22"/>
              </w:rPr>
            </w:pPr>
          </w:p>
        </w:tc>
        <w:tc>
          <w:tcPr>
            <w:tcW w:w="417" w:type="pct"/>
            <w:vMerge w:val="continue"/>
            <w:tcBorders>
              <w:top w:val="nil"/>
              <w:left w:val="single" w:color="auto" w:sz="4" w:space="0"/>
              <w:bottom w:val="single" w:color="auto" w:sz="4" w:space="0"/>
              <w:right w:val="single" w:color="auto" w:sz="4" w:space="0"/>
            </w:tcBorders>
            <w:noWrap w:val="0"/>
            <w:vAlign w:val="center"/>
          </w:tcPr>
          <w:p w14:paraId="55892F89">
            <w:pPr>
              <w:widowControl/>
              <w:jc w:val="lef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0"/>
            <w:vAlign w:val="center"/>
          </w:tcPr>
          <w:p w14:paraId="0321664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417" w:type="pct"/>
            <w:tcBorders>
              <w:top w:val="nil"/>
              <w:left w:val="nil"/>
              <w:bottom w:val="single" w:color="auto" w:sz="4" w:space="0"/>
              <w:right w:val="single" w:color="auto" w:sz="4" w:space="0"/>
            </w:tcBorders>
            <w:noWrap w:val="0"/>
            <w:vAlign w:val="center"/>
          </w:tcPr>
          <w:p w14:paraId="5A624E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公务用车购置费</w:t>
            </w:r>
          </w:p>
        </w:tc>
        <w:tc>
          <w:tcPr>
            <w:tcW w:w="417" w:type="pct"/>
            <w:tcBorders>
              <w:top w:val="nil"/>
              <w:left w:val="nil"/>
              <w:bottom w:val="single" w:color="auto" w:sz="4" w:space="0"/>
              <w:right w:val="single" w:color="auto" w:sz="4" w:space="0"/>
            </w:tcBorders>
            <w:noWrap w:val="0"/>
            <w:vAlign w:val="center"/>
          </w:tcPr>
          <w:p w14:paraId="2251DE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417" w:type="pct"/>
            <w:vMerge w:val="continue"/>
            <w:tcBorders>
              <w:top w:val="nil"/>
              <w:left w:val="single" w:color="auto" w:sz="4" w:space="0"/>
              <w:bottom w:val="single" w:color="auto" w:sz="4" w:space="0"/>
              <w:right w:val="single" w:color="auto" w:sz="4" w:space="0"/>
            </w:tcBorders>
            <w:noWrap w:val="0"/>
            <w:vAlign w:val="center"/>
          </w:tcPr>
          <w:p w14:paraId="48891B66">
            <w:pPr>
              <w:widowControl/>
              <w:jc w:val="left"/>
              <w:rPr>
                <w:rFonts w:ascii="宋体" w:hAnsi="宋体" w:eastAsia="宋体" w:cs="宋体"/>
                <w:color w:val="000000"/>
                <w:kern w:val="0"/>
                <w:sz w:val="22"/>
              </w:rPr>
            </w:pPr>
          </w:p>
        </w:tc>
        <w:tc>
          <w:tcPr>
            <w:tcW w:w="417" w:type="pct"/>
            <w:vMerge w:val="continue"/>
            <w:tcBorders>
              <w:top w:val="nil"/>
              <w:left w:val="single" w:color="auto" w:sz="4" w:space="0"/>
              <w:bottom w:val="single" w:color="auto" w:sz="4" w:space="0"/>
              <w:right w:val="single" w:color="auto" w:sz="4" w:space="0"/>
            </w:tcBorders>
            <w:noWrap w:val="0"/>
            <w:vAlign w:val="center"/>
          </w:tcPr>
          <w:p w14:paraId="34C7A64B">
            <w:pPr>
              <w:widowControl/>
              <w:jc w:val="left"/>
              <w:rPr>
                <w:rFonts w:ascii="宋体" w:hAnsi="宋体" w:eastAsia="宋体" w:cs="宋体"/>
                <w:color w:val="000000"/>
                <w:kern w:val="0"/>
                <w:sz w:val="22"/>
              </w:rPr>
            </w:pPr>
          </w:p>
        </w:tc>
        <w:tc>
          <w:tcPr>
            <w:tcW w:w="417" w:type="pct"/>
            <w:vMerge w:val="continue"/>
            <w:tcBorders>
              <w:top w:val="nil"/>
              <w:left w:val="single" w:color="auto" w:sz="4" w:space="0"/>
              <w:bottom w:val="single" w:color="auto" w:sz="4" w:space="0"/>
              <w:right w:val="single" w:color="auto" w:sz="4" w:space="0"/>
            </w:tcBorders>
            <w:noWrap w:val="0"/>
            <w:vAlign w:val="center"/>
          </w:tcPr>
          <w:p w14:paraId="26CF8DAC">
            <w:pPr>
              <w:widowControl/>
              <w:jc w:val="lef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0"/>
            <w:vAlign w:val="center"/>
          </w:tcPr>
          <w:p w14:paraId="632A32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417" w:type="pct"/>
            <w:tcBorders>
              <w:top w:val="nil"/>
              <w:left w:val="nil"/>
              <w:bottom w:val="single" w:color="auto" w:sz="4" w:space="0"/>
              <w:right w:val="single" w:color="auto" w:sz="4" w:space="0"/>
            </w:tcBorders>
            <w:noWrap w:val="0"/>
            <w:vAlign w:val="center"/>
          </w:tcPr>
          <w:p w14:paraId="4F344A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公务用车购置费</w:t>
            </w:r>
          </w:p>
        </w:tc>
        <w:tc>
          <w:tcPr>
            <w:tcW w:w="417" w:type="pct"/>
            <w:tcBorders>
              <w:top w:val="nil"/>
              <w:left w:val="nil"/>
              <w:bottom w:val="single" w:color="auto" w:sz="4" w:space="0"/>
              <w:right w:val="single" w:color="auto" w:sz="4" w:space="0"/>
            </w:tcBorders>
            <w:noWrap w:val="0"/>
            <w:vAlign w:val="center"/>
          </w:tcPr>
          <w:p w14:paraId="4AA75C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417" w:type="pct"/>
            <w:vMerge w:val="continue"/>
            <w:tcBorders>
              <w:top w:val="nil"/>
              <w:left w:val="single" w:color="auto" w:sz="4" w:space="0"/>
              <w:bottom w:val="single" w:color="auto" w:sz="4" w:space="0"/>
              <w:right w:val="single" w:color="auto" w:sz="4" w:space="0"/>
            </w:tcBorders>
            <w:noWrap w:val="0"/>
            <w:vAlign w:val="center"/>
          </w:tcPr>
          <w:p w14:paraId="3053F2B6">
            <w:pPr>
              <w:widowControl/>
              <w:jc w:val="left"/>
              <w:rPr>
                <w:rFonts w:ascii="宋体" w:hAnsi="宋体" w:eastAsia="宋体" w:cs="宋体"/>
                <w:color w:val="000000"/>
                <w:kern w:val="0"/>
                <w:sz w:val="22"/>
              </w:rPr>
            </w:pPr>
          </w:p>
        </w:tc>
      </w:tr>
      <w:tr w14:paraId="4D803886">
        <w:tblPrEx>
          <w:tblCellMar>
            <w:top w:w="0" w:type="dxa"/>
            <w:left w:w="108" w:type="dxa"/>
            <w:bottom w:w="0" w:type="dxa"/>
            <w:right w:w="108" w:type="dxa"/>
          </w:tblCellMar>
        </w:tblPrEx>
        <w:trPr>
          <w:trHeight w:val="300" w:hRule="atLeast"/>
        </w:trPr>
        <w:tc>
          <w:tcPr>
            <w:tcW w:w="417" w:type="pct"/>
            <w:tcBorders>
              <w:top w:val="nil"/>
              <w:left w:val="single" w:color="auto" w:sz="4" w:space="0"/>
              <w:bottom w:val="single" w:color="auto" w:sz="4" w:space="0"/>
              <w:right w:val="single" w:color="auto" w:sz="4" w:space="0"/>
            </w:tcBorders>
            <w:noWrap w:val="0"/>
            <w:vAlign w:val="center"/>
          </w:tcPr>
          <w:p w14:paraId="51B2CE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17" w:type="pct"/>
            <w:tcBorders>
              <w:top w:val="nil"/>
              <w:left w:val="nil"/>
              <w:bottom w:val="single" w:color="auto" w:sz="4" w:space="0"/>
              <w:right w:val="single" w:color="auto" w:sz="4" w:space="0"/>
            </w:tcBorders>
            <w:noWrap w:val="0"/>
            <w:vAlign w:val="center"/>
          </w:tcPr>
          <w:p w14:paraId="2D69C1B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17" w:type="pct"/>
            <w:tcBorders>
              <w:top w:val="nil"/>
              <w:left w:val="nil"/>
              <w:bottom w:val="single" w:color="auto" w:sz="4" w:space="0"/>
              <w:right w:val="single" w:color="auto" w:sz="4" w:space="0"/>
            </w:tcBorders>
            <w:noWrap w:val="0"/>
            <w:vAlign w:val="center"/>
          </w:tcPr>
          <w:p w14:paraId="69EB30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417" w:type="pct"/>
            <w:tcBorders>
              <w:top w:val="nil"/>
              <w:left w:val="nil"/>
              <w:bottom w:val="single" w:color="auto" w:sz="4" w:space="0"/>
              <w:right w:val="single" w:color="auto" w:sz="4" w:space="0"/>
            </w:tcBorders>
            <w:noWrap w:val="0"/>
            <w:vAlign w:val="center"/>
          </w:tcPr>
          <w:p w14:paraId="43E43D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417" w:type="pct"/>
            <w:tcBorders>
              <w:top w:val="nil"/>
              <w:left w:val="nil"/>
              <w:bottom w:val="single" w:color="auto" w:sz="4" w:space="0"/>
              <w:right w:val="single" w:color="auto" w:sz="4" w:space="0"/>
            </w:tcBorders>
            <w:noWrap w:val="0"/>
            <w:vAlign w:val="center"/>
          </w:tcPr>
          <w:p w14:paraId="1939AA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417" w:type="pct"/>
            <w:tcBorders>
              <w:top w:val="nil"/>
              <w:left w:val="nil"/>
              <w:bottom w:val="single" w:color="auto" w:sz="4" w:space="0"/>
              <w:right w:val="single" w:color="auto" w:sz="4" w:space="0"/>
            </w:tcBorders>
            <w:noWrap w:val="0"/>
            <w:vAlign w:val="center"/>
          </w:tcPr>
          <w:p w14:paraId="7EF013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17" w:type="pct"/>
            <w:tcBorders>
              <w:top w:val="nil"/>
              <w:left w:val="nil"/>
              <w:bottom w:val="single" w:color="auto" w:sz="4" w:space="0"/>
              <w:right w:val="single" w:color="auto" w:sz="4" w:space="0"/>
            </w:tcBorders>
            <w:noWrap w:val="0"/>
            <w:vAlign w:val="center"/>
          </w:tcPr>
          <w:p w14:paraId="7EE3BA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417" w:type="pct"/>
            <w:tcBorders>
              <w:top w:val="nil"/>
              <w:left w:val="nil"/>
              <w:bottom w:val="single" w:color="auto" w:sz="4" w:space="0"/>
              <w:right w:val="single" w:color="auto" w:sz="4" w:space="0"/>
            </w:tcBorders>
            <w:noWrap w:val="0"/>
            <w:vAlign w:val="center"/>
          </w:tcPr>
          <w:p w14:paraId="360263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417" w:type="pct"/>
            <w:tcBorders>
              <w:top w:val="nil"/>
              <w:left w:val="nil"/>
              <w:bottom w:val="single" w:color="auto" w:sz="4" w:space="0"/>
              <w:right w:val="single" w:color="auto" w:sz="4" w:space="0"/>
            </w:tcBorders>
            <w:noWrap w:val="0"/>
            <w:vAlign w:val="center"/>
          </w:tcPr>
          <w:p w14:paraId="10D46DF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417" w:type="pct"/>
            <w:tcBorders>
              <w:top w:val="nil"/>
              <w:left w:val="nil"/>
              <w:bottom w:val="single" w:color="auto" w:sz="4" w:space="0"/>
              <w:right w:val="single" w:color="auto" w:sz="4" w:space="0"/>
            </w:tcBorders>
            <w:noWrap w:val="0"/>
            <w:vAlign w:val="center"/>
          </w:tcPr>
          <w:p w14:paraId="597FF3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417" w:type="pct"/>
            <w:tcBorders>
              <w:top w:val="nil"/>
              <w:left w:val="nil"/>
              <w:bottom w:val="single" w:color="auto" w:sz="4" w:space="0"/>
              <w:right w:val="single" w:color="auto" w:sz="4" w:space="0"/>
            </w:tcBorders>
            <w:noWrap w:val="0"/>
            <w:vAlign w:val="center"/>
          </w:tcPr>
          <w:p w14:paraId="51D4D8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417" w:type="pct"/>
            <w:tcBorders>
              <w:top w:val="nil"/>
              <w:left w:val="nil"/>
              <w:bottom w:val="single" w:color="auto" w:sz="4" w:space="0"/>
              <w:right w:val="single" w:color="auto" w:sz="4" w:space="0"/>
            </w:tcBorders>
            <w:noWrap w:val="0"/>
            <w:vAlign w:val="center"/>
          </w:tcPr>
          <w:p w14:paraId="26F3FF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14:paraId="1AF8B121">
        <w:tblPrEx>
          <w:tblCellMar>
            <w:top w:w="0" w:type="dxa"/>
            <w:left w:w="108" w:type="dxa"/>
            <w:bottom w:w="0" w:type="dxa"/>
            <w:right w:w="108" w:type="dxa"/>
          </w:tblCellMar>
        </w:tblPrEx>
        <w:trPr>
          <w:trHeight w:val="300" w:hRule="atLeast"/>
        </w:trPr>
        <w:tc>
          <w:tcPr>
            <w:tcW w:w="417" w:type="pct"/>
            <w:tcBorders>
              <w:top w:val="nil"/>
              <w:left w:val="single" w:color="auto" w:sz="4" w:space="0"/>
              <w:bottom w:val="single" w:color="auto" w:sz="4" w:space="0"/>
              <w:right w:val="single" w:color="auto" w:sz="4" w:space="0"/>
            </w:tcBorders>
            <w:noWrap/>
            <w:vAlign w:val="center"/>
          </w:tcPr>
          <w:p w14:paraId="66131D28">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203AD98A">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516FE1EF">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27B35564">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44A35544">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58421AD7">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4777F688">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38D52F79">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1AD069DA">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02902D95">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15DE819C">
            <w:pPr>
              <w:widowControl/>
              <w:jc w:val="right"/>
              <w:rPr>
                <w:rFonts w:ascii="宋体" w:hAnsi="宋体" w:eastAsia="宋体" w:cs="宋体"/>
                <w:color w:val="000000"/>
                <w:kern w:val="0"/>
                <w:sz w:val="22"/>
              </w:rPr>
            </w:pPr>
          </w:p>
        </w:tc>
        <w:tc>
          <w:tcPr>
            <w:tcW w:w="417" w:type="pct"/>
            <w:tcBorders>
              <w:top w:val="nil"/>
              <w:left w:val="nil"/>
              <w:bottom w:val="single" w:color="auto" w:sz="4" w:space="0"/>
              <w:right w:val="single" w:color="auto" w:sz="4" w:space="0"/>
            </w:tcBorders>
            <w:noWrap/>
            <w:vAlign w:val="center"/>
          </w:tcPr>
          <w:p w14:paraId="386D8FDE">
            <w:pPr>
              <w:widowControl/>
              <w:jc w:val="right"/>
              <w:rPr>
                <w:rFonts w:ascii="宋体" w:hAnsi="宋体" w:eastAsia="宋体" w:cs="宋体"/>
                <w:color w:val="000000"/>
                <w:kern w:val="0"/>
                <w:sz w:val="22"/>
              </w:rPr>
            </w:pPr>
          </w:p>
        </w:tc>
      </w:tr>
    </w:tbl>
    <w:p w14:paraId="506FC54B">
      <w:pPr>
        <w:spacing w:before="41" w:line="304" w:lineRule="auto"/>
        <w:ind w:left="30" w:right="57" w:hanging="30"/>
        <w:rPr>
          <w:rFonts w:ascii="宋体" w:hAnsi="宋体" w:eastAsia="宋体" w:cs="宋体"/>
          <w:sz w:val="20"/>
          <w:szCs w:val="20"/>
        </w:rPr>
      </w:pPr>
      <w:r>
        <w:rPr>
          <w:rFonts w:ascii="宋体" w:hAnsi="宋体" w:eastAsia="宋体" w:cs="宋体"/>
          <w:sz w:val="20"/>
          <w:szCs w:val="20"/>
        </w:rPr>
        <w:t>注：本表反映部门本年度财政拨款“三公”经费支出预决算情况。其中，预算数为“三公”经费全年预算数，反映按规定程序调整后的预</w:t>
      </w:r>
      <w:r>
        <w:rPr>
          <w:rFonts w:ascii="宋体" w:hAnsi="宋体" w:eastAsia="宋体" w:cs="宋体"/>
          <w:spacing w:val="-1"/>
          <w:sz w:val="20"/>
          <w:szCs w:val="20"/>
        </w:rPr>
        <w:t>算数；决算数是包括</w:t>
      </w:r>
      <w:r>
        <w:rPr>
          <w:rFonts w:ascii="宋体" w:hAnsi="宋体" w:eastAsia="宋体" w:cs="宋体"/>
          <w:sz w:val="20"/>
          <w:szCs w:val="20"/>
        </w:rPr>
        <w:t xml:space="preserve"> </w:t>
      </w:r>
      <w:r>
        <w:rPr>
          <w:rFonts w:ascii="宋体" w:hAnsi="宋体" w:eastAsia="宋体" w:cs="宋体"/>
          <w:spacing w:val="-1"/>
          <w:sz w:val="20"/>
          <w:szCs w:val="20"/>
        </w:rPr>
        <w:t>当年财政拨款和以前年度结转资金安排的实际支出。本表金额转换为万元时，因四舍五入可能存</w:t>
      </w:r>
      <w:r>
        <w:rPr>
          <w:rFonts w:ascii="宋体" w:hAnsi="宋体" w:eastAsia="宋体" w:cs="宋体"/>
          <w:spacing w:val="-2"/>
          <w:sz w:val="20"/>
          <w:szCs w:val="20"/>
        </w:rPr>
        <w:t>在尾差。</w:t>
      </w:r>
    </w:p>
    <w:p w14:paraId="50D016DC">
      <w:pPr>
        <w:pStyle w:val="2"/>
        <w:rPr>
          <w:rFonts w:ascii="黑体" w:hAnsi="黑体" w:eastAsia="黑体"/>
          <w:b/>
          <w:bCs/>
          <w:sz w:val="44"/>
          <w:szCs w:val="44"/>
        </w:rPr>
      </w:pPr>
      <w:r>
        <w:rPr>
          <w:rFonts w:ascii="宋体" w:hAnsi="宋体" w:eastAsia="宋体" w:cs="宋体"/>
          <w:b/>
          <w:bCs/>
          <w:spacing w:val="-3"/>
          <w:sz w:val="24"/>
          <w:szCs w:val="24"/>
        </w:rPr>
        <w:t>说明：本单位没有使用财政拨款安排的三公”经费支出，故本表无数</w:t>
      </w:r>
    </w:p>
    <w:p w14:paraId="0F9BAC05">
      <w:pPr>
        <w:pStyle w:val="2"/>
        <w:rPr>
          <w:rFonts w:ascii="黑体" w:hAnsi="黑体" w:eastAsia="黑体"/>
          <w:b/>
          <w:bCs/>
          <w:sz w:val="44"/>
          <w:szCs w:val="44"/>
        </w:rPr>
      </w:pPr>
    </w:p>
    <w:p w14:paraId="6F5139D7">
      <w:pPr>
        <w:pStyle w:val="2"/>
        <w:rPr>
          <w:rFonts w:ascii="黑体" w:hAnsi="黑体" w:eastAsia="黑体"/>
          <w:b/>
          <w:bCs/>
          <w:sz w:val="44"/>
          <w:szCs w:val="44"/>
        </w:rPr>
      </w:pPr>
    </w:p>
    <w:p w14:paraId="1FF87C97">
      <w:pPr>
        <w:pStyle w:val="2"/>
        <w:rPr>
          <w:rFonts w:ascii="黑体" w:hAnsi="黑体" w:eastAsia="黑体"/>
          <w:b/>
          <w:bCs/>
          <w:sz w:val="44"/>
          <w:szCs w:val="44"/>
        </w:rPr>
      </w:pPr>
    </w:p>
    <w:p w14:paraId="2FB73787">
      <w:pPr>
        <w:widowControl/>
        <w:spacing w:line="360" w:lineRule="auto"/>
        <w:jc w:val="left"/>
        <w:rPr>
          <w:rFonts w:ascii="宋体" w:hAnsi="宋体"/>
          <w:b/>
          <w:bCs/>
          <w:color w:val="000000"/>
          <w:sz w:val="44"/>
          <w:szCs w:val="44"/>
        </w:rPr>
        <w:sectPr>
          <w:pgSz w:w="16838" w:h="11906" w:orient="landscape"/>
          <w:pgMar w:top="1174" w:right="1185" w:bottom="1242" w:left="1179" w:header="720" w:footer="720" w:gutter="0"/>
          <w:pgNumType w:start="1"/>
          <w:cols w:space="720" w:num="1"/>
        </w:sectPr>
      </w:pPr>
    </w:p>
    <w:p w14:paraId="3E67787E">
      <w:pPr>
        <w:jc w:val="center"/>
        <w:outlineLvl w:val="0"/>
        <w:rPr>
          <w:rFonts w:hint="eastAsia" w:ascii="黑体" w:hAnsi="黑体" w:eastAsia="黑体" w:cs="黑体"/>
          <w:sz w:val="48"/>
          <w:szCs w:val="48"/>
          <w:lang w:val="en-US" w:eastAsia="zh-CN"/>
        </w:rPr>
      </w:pPr>
    </w:p>
    <w:p w14:paraId="2D97A70D">
      <w:pPr>
        <w:jc w:val="center"/>
        <w:outlineLvl w:val="0"/>
        <w:rPr>
          <w:rFonts w:hint="eastAsia" w:ascii="黑体" w:hAnsi="黑体" w:eastAsia="黑体" w:cs="黑体"/>
          <w:sz w:val="48"/>
          <w:szCs w:val="48"/>
          <w:lang w:val="en-US" w:eastAsia="zh-CN"/>
        </w:rPr>
      </w:pPr>
    </w:p>
    <w:p w14:paraId="4DA5E0E0">
      <w:pPr>
        <w:jc w:val="center"/>
        <w:outlineLvl w:val="0"/>
        <w:rPr>
          <w:rFonts w:hint="eastAsia" w:ascii="黑体" w:hAnsi="黑体" w:eastAsia="黑体" w:cs="黑体"/>
          <w:sz w:val="48"/>
          <w:szCs w:val="48"/>
          <w:lang w:val="en-US" w:eastAsia="zh-CN"/>
        </w:rPr>
      </w:pPr>
    </w:p>
    <w:p w14:paraId="79CBC5AA">
      <w:pPr>
        <w:jc w:val="center"/>
        <w:outlineLvl w:val="0"/>
        <w:rPr>
          <w:rFonts w:hint="eastAsia" w:ascii="黑体" w:hAnsi="黑体" w:eastAsia="黑体" w:cs="黑体"/>
          <w:sz w:val="48"/>
          <w:szCs w:val="48"/>
          <w:lang w:val="en-US" w:eastAsia="zh-CN"/>
        </w:rPr>
      </w:pPr>
    </w:p>
    <w:p w14:paraId="0A53CB80">
      <w:pPr>
        <w:jc w:val="center"/>
        <w:outlineLvl w:val="0"/>
        <w:rPr>
          <w:rFonts w:hint="eastAsia" w:ascii="黑体" w:hAnsi="黑体" w:eastAsia="黑体" w:cs="黑体"/>
          <w:sz w:val="48"/>
          <w:szCs w:val="48"/>
          <w:lang w:val="en-US" w:eastAsia="zh-CN"/>
        </w:rPr>
      </w:pPr>
    </w:p>
    <w:p w14:paraId="4A940FCE">
      <w:pPr>
        <w:jc w:val="center"/>
        <w:outlineLvl w:val="0"/>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第三部分 2024年度部门决算情况说明</w:t>
      </w:r>
    </w:p>
    <w:p w14:paraId="32134247">
      <w:pPr>
        <w:widowControl/>
        <w:jc w:val="left"/>
        <w:rPr>
          <w:rFonts w:hint="eastAsia" w:ascii="黑体" w:hAnsi="黑体" w:eastAsia="黑体" w:cs="黑体"/>
          <w:sz w:val="48"/>
          <w:szCs w:val="48"/>
          <w:lang w:val="en-US" w:eastAsia="zh-CN"/>
        </w:rPr>
        <w:sectPr>
          <w:pgSz w:w="11906" w:h="16838"/>
          <w:pgMar w:top="1440" w:right="1800" w:bottom="1440" w:left="1800" w:header="720" w:footer="720" w:gutter="0"/>
          <w:pgNumType w:fmt="numberInDash"/>
          <w:cols w:space="720" w:num="1"/>
          <w:docGrid w:type="lines" w:linePitch="312" w:charSpace="0"/>
        </w:sectPr>
      </w:pPr>
    </w:p>
    <w:p w14:paraId="1EE59F65">
      <w:pPr>
        <w:widowControl/>
        <w:spacing w:line="590" w:lineRule="exact"/>
        <w:ind w:firstLine="640" w:firstLineChars="200"/>
        <w:jc w:val="both"/>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一、收入支出决算总体情况说明</w:t>
      </w:r>
    </w:p>
    <w:p w14:paraId="41314BB3">
      <w:pPr>
        <w:widowControl/>
        <w:spacing w:line="590" w:lineRule="exact"/>
        <w:ind w:firstLine="640" w:firstLineChars="200"/>
        <w:jc w:val="both"/>
        <w:rPr>
          <w:rFonts w:hint="eastAsia" w:ascii="黑体" w:hAnsi="黑体" w:eastAsia="黑体" w:cs="黑体"/>
          <w:sz w:val="32"/>
          <w:szCs w:val="32"/>
          <w:lang w:val="en-US" w:eastAsia="zh-CN"/>
        </w:rPr>
      </w:pPr>
      <w:r>
        <w:rPr>
          <w:rFonts w:hint="eastAsia"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年度收、支总计均为33933.85万元。与上年度相比，收、支总计各减少3574.12万元，下降10%。主要原因是财政项目减少，导致收、支减少。</w:t>
      </w:r>
    </w:p>
    <w:p w14:paraId="54E97F9E">
      <w:pPr>
        <w:widowControl/>
        <w:spacing w:line="590" w:lineRule="exact"/>
        <w:ind w:firstLine="640" w:firstLineChars="200"/>
        <w:jc w:val="both"/>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二、收入决算情况说明</w:t>
      </w:r>
    </w:p>
    <w:p w14:paraId="0E202DD8">
      <w:pPr>
        <w:widowControl/>
        <w:spacing w:line="590" w:lineRule="exact"/>
        <w:ind w:firstLine="640" w:firstLineChars="200"/>
        <w:jc w:val="both"/>
        <w:rPr>
          <w:rFonts w:hint="eastAsia" w:ascii="黑体" w:hAnsi="黑体" w:eastAsia="黑体" w:cs="黑体"/>
          <w:sz w:val="32"/>
          <w:szCs w:val="32"/>
          <w:lang w:val="en-US" w:eastAsia="zh-CN"/>
        </w:rPr>
      </w:pPr>
      <w:r>
        <w:rPr>
          <w:rFonts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年度收入合计40647.08万元，其中：财政拨款收入33844.67万元，占83.26%；经营收入6795.62万元，占16.72%；其他收入6.79万元，占0.02%。</w:t>
      </w:r>
    </w:p>
    <w:p w14:paraId="6A8C104A">
      <w:pPr>
        <w:widowControl/>
        <w:spacing w:line="590" w:lineRule="exact"/>
        <w:ind w:firstLine="640" w:firstLineChars="200"/>
        <w:jc w:val="both"/>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三、支出决算情况说明</w:t>
      </w:r>
    </w:p>
    <w:p w14:paraId="47040EA6">
      <w:pPr>
        <w:widowControl/>
        <w:spacing w:line="590" w:lineRule="exact"/>
        <w:ind w:firstLine="640" w:firstLineChars="200"/>
        <w:jc w:val="both"/>
        <w:rPr>
          <w:rFonts w:hint="eastAsia" w:ascii="仿宋_GB2312" w:hAnsi="仿宋_GB2312" w:eastAsia="仿宋_GB2312" w:cs="仿宋_GB2312"/>
          <w:sz w:val="32"/>
          <w:szCs w:val="32"/>
          <w:lang w:val="en-US" w:eastAsia="zh-CN"/>
        </w:rPr>
      </w:pPr>
      <w:r>
        <w:rPr>
          <w:rFonts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年度支出合计40944.66万元，其中：基本支出31500.46万元，占76.93%；项目支出2917.22万元，占7.01%；</w:t>
      </w:r>
      <w:r>
        <w:rPr>
          <w:rFonts w:hint="eastAsia" w:ascii="仿宋_GB2312" w:hAnsi="仿宋_GB2312" w:eastAsia="仿宋_GB2312" w:cs="仿宋_GB2312"/>
          <w:sz w:val="32"/>
          <w:szCs w:val="32"/>
          <w:highlight w:val="none"/>
        </w:rPr>
        <w:t>经营支出</w:t>
      </w:r>
      <w:r>
        <w:rPr>
          <w:rFonts w:hint="eastAsia" w:ascii="仿宋_GB2312" w:hAnsi="仿宋_GB2312" w:eastAsia="仿宋_GB2312" w:cs="仿宋_GB2312"/>
          <w:sz w:val="32"/>
          <w:szCs w:val="32"/>
          <w:highlight w:val="none"/>
          <w:lang w:val="en-US" w:eastAsia="zh-CN"/>
        </w:rPr>
        <w:t>6576.98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16.06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14:paraId="511AC3ED">
      <w:pPr>
        <w:widowControl/>
        <w:spacing w:line="590" w:lineRule="exact"/>
        <w:ind w:firstLine="640" w:firstLineChars="200"/>
        <w:jc w:val="both"/>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四、财政拨款收入支出决算总体情况说明</w:t>
      </w:r>
    </w:p>
    <w:p w14:paraId="19F62618">
      <w:pPr>
        <w:widowControl/>
        <w:spacing w:line="590" w:lineRule="exact"/>
        <w:ind w:firstLine="640" w:firstLineChars="200"/>
        <w:jc w:val="both"/>
        <w:rPr>
          <w:rFonts w:hint="eastAsia" w:ascii="仿宋_GB2312" w:hAnsi="仿宋_GB2312" w:eastAsia="仿宋_GB2312" w:cs="仿宋_GB2312"/>
          <w:sz w:val="32"/>
          <w:szCs w:val="32"/>
          <w:lang w:val="en-US" w:eastAsia="zh-CN"/>
        </w:rPr>
      </w:pPr>
      <w:r>
        <w:rPr>
          <w:rFonts w:ascii="仿宋_GB2312" w:eastAsia="仿宋_GB2312"/>
          <w:sz w:val="32"/>
          <w:szCs w:val="32"/>
          <w:lang w:val="en-US" w:eastAsia="zh-CN"/>
        </w:rPr>
        <w:t>2024</w:t>
      </w:r>
      <w:r>
        <w:rPr>
          <w:rFonts w:hint="eastAsia" w:ascii="仿宋_GB2312" w:eastAsia="仿宋_GB2312"/>
          <w:sz w:val="32"/>
          <w:szCs w:val="32"/>
          <w:lang w:val="en-US" w:eastAsia="zh-CN"/>
        </w:rPr>
        <w:t>年度财政拨款收、支总计均为35537.35万元。与上</w:t>
      </w:r>
      <w:r>
        <w:rPr>
          <w:rFonts w:hint="eastAsia" w:ascii="仿宋_GB2312" w:hAnsi="仿宋_GB2312" w:eastAsia="仿宋_GB2312" w:cs="仿宋_GB2312"/>
          <w:sz w:val="32"/>
          <w:szCs w:val="32"/>
          <w:lang w:val="en-US" w:eastAsia="zh-CN"/>
        </w:rPr>
        <w:t>年度相比，财政拨款收、支总计各减少4063.41万元，下降10.26%。主要原因是财政项目减少，导致收、支减少。</w:t>
      </w:r>
    </w:p>
    <w:p w14:paraId="2E450714">
      <w:pPr>
        <w:widowControl/>
        <w:spacing w:line="590" w:lineRule="exact"/>
        <w:ind w:firstLine="640" w:firstLineChars="200"/>
        <w:jc w:val="both"/>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五、一般公共预算财政拨款支出决算情况说明</w:t>
      </w:r>
    </w:p>
    <w:p w14:paraId="24D12C08">
      <w:pPr>
        <w:widowControl/>
        <w:spacing w:line="59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（一）总体情况</w:t>
      </w:r>
    </w:p>
    <w:p w14:paraId="1FB727CA">
      <w:pPr>
        <w:widowControl/>
        <w:spacing w:line="590" w:lineRule="exact"/>
        <w:ind w:firstLine="640" w:firstLineChars="200"/>
        <w:jc w:val="both"/>
        <w:rPr>
          <w:rFonts w:hint="eastAsia" w:ascii="仿宋_GB2312" w:hAnsi="仿宋_GB2312" w:eastAsia="仿宋_GB2312" w:cs="仿宋_GB2312"/>
          <w:sz w:val="32"/>
          <w:szCs w:val="32"/>
          <w:lang w:val="en-US" w:eastAsia="zh-CN"/>
        </w:rPr>
      </w:pPr>
      <w:r>
        <w:rPr>
          <w:rFonts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年度一般公共预算财政拨款支出34410.89万元，占支出合计的96.83%。与上年度相比，一般公共预算财政拨款支出减少2225.64万元，下降6%。主要原因是财政项目减少，导致支出减少。</w:t>
      </w:r>
    </w:p>
    <w:p w14:paraId="71C3B32B">
      <w:pPr>
        <w:widowControl/>
        <w:spacing w:line="59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（二）结构情况</w:t>
      </w:r>
    </w:p>
    <w:p w14:paraId="390791CA">
      <w:pPr>
        <w:spacing w:line="360" w:lineRule="auto"/>
        <w:ind w:firstLine="627" w:firstLineChars="196"/>
        <w:rPr>
          <w:rFonts w:hint="eastAsia" w:ascii="仿宋_GB2312" w:hAnsi="仿宋_GB2312" w:eastAsia="仿宋_GB2312" w:cs="仿宋_GB2312"/>
          <w:sz w:val="32"/>
          <w:szCs w:val="32"/>
          <w:lang w:val="en-US" w:eastAsia="zh-CN"/>
        </w:rPr>
      </w:pPr>
      <w:r>
        <w:rPr>
          <w:rFonts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年度一般公共预算财政拨款支出34410.89万元，主要用于以下方面：</w:t>
      </w:r>
      <w:r>
        <w:rPr>
          <w:rFonts w:hint="eastAsia" w:ascii="仿宋_GB2312" w:hAnsi="仿宋_GB2312" w:eastAsia="仿宋_GB2312" w:cs="仿宋_GB2312"/>
          <w:sz w:val="32"/>
          <w:szCs w:val="32"/>
        </w:rPr>
        <w:t>主要用于以下方面：社会保障和就业（类）支出</w:t>
      </w:r>
      <w:r>
        <w:rPr>
          <w:rFonts w:hint="eastAsia" w:ascii="仿宋_GB2312" w:hAnsi="仿宋_GB2312" w:eastAsia="仿宋_GB2312" w:cs="仿宋_GB2312"/>
          <w:sz w:val="32"/>
          <w:szCs w:val="32"/>
          <w:lang w:val="en-US" w:eastAsia="zh-CN"/>
        </w:rPr>
        <w:t>4162.24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12.09</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1747.02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节能环保（类）支出</w:t>
      </w:r>
      <w:r>
        <w:rPr>
          <w:rFonts w:hint="eastAsia" w:ascii="仿宋_GB2312" w:hAnsi="仿宋_GB2312" w:eastAsia="仿宋_GB2312" w:cs="仿宋_GB2312"/>
          <w:sz w:val="32"/>
          <w:szCs w:val="32"/>
          <w:lang w:val="en-US" w:eastAsia="zh-CN"/>
        </w:rPr>
        <w:t>1977.39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%；资源勘探工业信息等</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23608.33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68.61</w:t>
      </w:r>
      <w:r>
        <w:rPr>
          <w:rFonts w:hint="eastAsia" w:ascii="仿宋_GB2312" w:hAnsi="仿宋_GB2312" w:eastAsia="仿宋_GB2312" w:cs="仿宋_GB2312"/>
          <w:sz w:val="32"/>
          <w:szCs w:val="32"/>
        </w:rPr>
        <w:t>%；自然资源海洋气象等</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447.95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2467.96</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p>
    <w:p w14:paraId="355451CD">
      <w:pPr>
        <w:widowControl/>
        <w:spacing w:line="59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（三）具体情况</w:t>
      </w:r>
    </w:p>
    <w:p w14:paraId="05456CC6">
      <w:pPr>
        <w:widowControl/>
        <w:spacing w:line="590" w:lineRule="exact"/>
        <w:ind w:firstLine="640" w:firstLineChars="200"/>
        <w:jc w:val="both"/>
        <w:rPr>
          <w:rFonts w:hint="eastAsia" w:ascii="仿宋_GB2312" w:hAnsi="仿宋_GB2312" w:eastAsia="仿宋_GB2312" w:cs="仿宋_GB2312"/>
          <w:sz w:val="32"/>
          <w:szCs w:val="32"/>
          <w:lang w:val="en-US" w:eastAsia="zh-CN"/>
        </w:rPr>
      </w:pPr>
      <w:r>
        <w:rPr>
          <w:rFonts w:ascii="仿宋_GB2312" w:eastAsia="仿宋_GB2312"/>
          <w:sz w:val="32"/>
          <w:szCs w:val="32"/>
          <w:lang w:val="en-US" w:eastAsia="zh-CN"/>
        </w:rPr>
        <w:t>2024</w:t>
      </w:r>
      <w:r>
        <w:rPr>
          <w:rFonts w:hint="eastAsia" w:ascii="仿宋_GB2312" w:hAnsi="仿宋_GB2312" w:eastAsia="仿宋_GB2312" w:cs="仿宋_GB2312"/>
          <w:sz w:val="32"/>
          <w:szCs w:val="32"/>
          <w:lang w:val="en-US" w:eastAsia="zh-CN"/>
        </w:rPr>
        <w:t>年度一般公共预算财政拨款支出年初预算为34497.21万元，支出决算为34410.89万元，完成年初预算的99.75%。其中：</w:t>
      </w:r>
    </w:p>
    <w:p w14:paraId="4FC77828">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楷体" w:hAnsi="楷体" w:eastAsia="楷体" w:cs="楷体"/>
          <w:b w:val="0"/>
          <w:bCs w:val="0"/>
          <w:color w:val="000000"/>
          <w:kern w:val="0"/>
          <w:sz w:val="28"/>
          <w:szCs w:val="28"/>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.社会保障和就业支出(类)行政事业单位养老支出(款）行政单位离退休(项)</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color w:val="000000"/>
          <w:kern w:val="0"/>
          <w:sz w:val="32"/>
          <w:szCs w:val="32"/>
        </w:rPr>
        <w:t>年初预</w:t>
      </w:r>
      <w:r>
        <w:rPr>
          <w:rFonts w:hint="eastAsia" w:ascii="仿宋_GB2312" w:hAnsi="仿宋_GB2312" w:eastAsia="仿宋_GB2312" w:cs="仿宋_GB2312"/>
          <w:sz w:val="32"/>
          <w:szCs w:val="32"/>
          <w:lang w:val="en-US" w:eastAsia="zh-CN"/>
        </w:rPr>
        <w:t>算为871.76万元</w:t>
      </w:r>
      <w:r>
        <w:rPr>
          <w:rFonts w:hint="eastAsia" w:ascii="仿宋_GB2312" w:hAnsi="仿宋_GB2312" w:eastAsia="仿宋_GB2312" w:cs="仿宋_GB2312"/>
          <w:color w:val="000000"/>
          <w:kern w:val="0"/>
          <w:sz w:val="32"/>
          <w:szCs w:val="32"/>
        </w:rPr>
        <w:t>，支出决算为</w:t>
      </w:r>
      <w:r>
        <w:rPr>
          <w:rFonts w:hint="eastAsia" w:ascii="仿宋_GB2312" w:hAnsi="仿宋_GB2312" w:eastAsia="仿宋_GB2312" w:cs="仿宋_GB2312"/>
          <w:color w:val="000000"/>
          <w:kern w:val="0"/>
          <w:sz w:val="32"/>
          <w:szCs w:val="32"/>
          <w:lang w:val="en-US" w:eastAsia="zh-CN"/>
        </w:rPr>
        <w:t>871.76</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w:t>
      </w:r>
    </w:p>
    <w:p w14:paraId="0D0E44E1">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.社会保障和就业支出(类)行政事</w:t>
      </w:r>
      <w:r>
        <w:rPr>
          <w:rFonts w:hint="eastAsia" w:ascii="仿宋_GB2312" w:hAnsi="仿宋_GB2312" w:eastAsia="仿宋_GB2312" w:cs="仿宋_GB2312"/>
          <w:b/>
          <w:bCs/>
          <w:color w:val="000000"/>
          <w:kern w:val="0"/>
          <w:sz w:val="32"/>
          <w:szCs w:val="32"/>
          <w:lang w:eastAsia="zh-CN"/>
        </w:rPr>
        <w:t>业</w:t>
      </w:r>
      <w:r>
        <w:rPr>
          <w:rFonts w:hint="eastAsia" w:ascii="仿宋_GB2312" w:hAnsi="仿宋_GB2312" w:eastAsia="仿宋_GB2312" w:cs="仿宋_GB2312"/>
          <w:b/>
          <w:bCs/>
          <w:color w:val="000000"/>
          <w:kern w:val="0"/>
          <w:sz w:val="32"/>
          <w:szCs w:val="32"/>
        </w:rPr>
        <w:t>单位</w:t>
      </w:r>
      <w:r>
        <w:rPr>
          <w:rFonts w:hint="eastAsia" w:ascii="仿宋_GB2312" w:hAnsi="仿宋_GB2312" w:eastAsia="仿宋_GB2312" w:cs="仿宋_GB2312"/>
          <w:b/>
          <w:bCs/>
          <w:color w:val="000000"/>
          <w:kern w:val="0"/>
          <w:sz w:val="32"/>
          <w:szCs w:val="32"/>
          <w:lang w:eastAsia="zh-CN"/>
        </w:rPr>
        <w:t>养老支出</w:t>
      </w:r>
      <w:r>
        <w:rPr>
          <w:rFonts w:hint="eastAsia" w:ascii="仿宋_GB2312" w:hAnsi="仿宋_GB2312" w:eastAsia="仿宋_GB2312" w:cs="仿宋_GB2312"/>
          <w:b/>
          <w:bCs/>
          <w:color w:val="000000"/>
          <w:kern w:val="0"/>
          <w:sz w:val="32"/>
          <w:szCs w:val="32"/>
        </w:rPr>
        <w:t>(款）机关事业单位基本养老保险缴费支出(项)。</w:t>
      </w:r>
      <w:r>
        <w:rPr>
          <w:rFonts w:hint="eastAsia" w:ascii="仿宋_GB2312" w:hAnsi="仿宋_GB2312" w:eastAsia="仿宋_GB2312" w:cs="仿宋_GB2312"/>
          <w:sz w:val="32"/>
          <w:szCs w:val="32"/>
          <w:lang w:val="en-US" w:eastAsia="zh-CN"/>
        </w:rPr>
        <w:t>年初预算为3248.8万元，支出决算为3290.48万元，完成预算的101.28%。</w:t>
      </w:r>
      <w:r>
        <w:rPr>
          <w:rFonts w:hint="eastAsia" w:ascii="仿宋_GB2312" w:hAnsi="仿宋_GB2312" w:eastAsia="仿宋_GB2312" w:cs="仿宋_GB2312"/>
          <w:color w:val="000000"/>
          <w:kern w:val="0"/>
          <w:sz w:val="32"/>
          <w:szCs w:val="32"/>
        </w:rPr>
        <w:t>决算数与年初预算数存在差异的主要原因是</w:t>
      </w:r>
      <w:r>
        <w:rPr>
          <w:rFonts w:hint="eastAsia" w:ascii="仿宋_GB2312" w:hAnsi="仿宋_GB2312" w:eastAsia="仿宋_GB2312" w:cs="仿宋_GB2312"/>
          <w:sz w:val="32"/>
          <w:szCs w:val="32"/>
          <w:lang w:val="en-US" w:eastAsia="zh-CN"/>
        </w:rPr>
        <w:t>根据《河南省财政厅关于追加省地质局2024年度人员经费的通知》（豫财环资[2024]0129号）追加机关事业单位基本养老保险缴费支出预算资金41.68万元。</w:t>
      </w:r>
    </w:p>
    <w:p w14:paraId="5CF27542">
      <w:pPr>
        <w:keepNext w:val="0"/>
        <w:keepLines w:val="0"/>
        <w:pageBreakBefore w:val="0"/>
        <w:widowControl w:val="0"/>
        <w:kinsoku/>
        <w:wordWrap/>
        <w:overflowPunct/>
        <w:topLinePunct w:val="0"/>
        <w:autoSpaceDE/>
        <w:autoSpaceDN/>
        <w:bidi w:val="0"/>
        <w:adjustRightInd/>
        <w:ind w:firstLine="420" w:firstLineChars="200"/>
        <w:textAlignment w:val="auto"/>
        <w:rPr>
          <w:b w:val="0"/>
          <w:bCs w:val="0"/>
        </w:rPr>
      </w:pPr>
    </w:p>
    <w:p w14:paraId="0671444F">
      <w:pPr>
        <w:widowControl/>
        <w:ind w:firstLine="640"/>
        <w:rPr>
          <w:rFonts w:hint="eastAsia" w:ascii="仿宋_GB2312" w:hAnsi="仿宋_GB2312" w:eastAsia="仿宋_GB2312" w:cs="仿宋_GB2312"/>
          <w:color w:val="000000"/>
          <w:kern w:val="0"/>
          <w:sz w:val="32"/>
          <w:szCs w:val="32"/>
        </w:rPr>
      </w:pPr>
    </w:p>
    <w:p w14:paraId="16149DCF">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.卫生健康支出（类）行政事业单位医疗（款）事业单位医疗（项）。</w:t>
      </w:r>
      <w:r>
        <w:rPr>
          <w:rFonts w:hint="eastAsia" w:ascii="仿宋_GB2312" w:hAnsi="仿宋_GB2312" w:eastAsia="仿宋_GB2312" w:cs="仿宋_GB2312"/>
          <w:sz w:val="32"/>
          <w:szCs w:val="32"/>
          <w:lang w:val="en-US" w:eastAsia="zh-CN"/>
        </w:rPr>
        <w:t>年初预算为1726万元，支出决算为1747.02万元，完成年初预算的101.22%。决算数与年初预算数存在差异的主要原因是根据《河南省财政厅关于追加省地质局2024年度人员经费的通知》（豫财环资[2024]0129号）追加事业单位医疗预算资金21.02万元。</w:t>
      </w:r>
    </w:p>
    <w:p w14:paraId="4BE20849">
      <w:pPr>
        <w:keepNext w:val="0"/>
        <w:keepLines w:val="0"/>
        <w:pageBreakBefore w:val="0"/>
        <w:widowControl w:val="0"/>
        <w:kinsoku/>
        <w:wordWrap/>
        <w:overflowPunct/>
        <w:topLinePunct w:val="0"/>
        <w:autoSpaceDE/>
        <w:autoSpaceDN/>
        <w:bidi w:val="0"/>
        <w:adjustRightIn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4</w:t>
      </w:r>
      <w:r>
        <w:rPr>
          <w:rFonts w:hint="eastAsia" w:ascii="仿宋_GB2312" w:hAnsi="仿宋_GB2312" w:eastAsia="仿宋_GB2312" w:cs="仿宋_GB2312"/>
          <w:b/>
          <w:bCs/>
          <w:color w:val="000000"/>
          <w:kern w:val="0"/>
          <w:sz w:val="32"/>
          <w:szCs w:val="32"/>
        </w:rPr>
        <w:t>.节能环保支出（类）污染防治（款）</w:t>
      </w:r>
      <w:r>
        <w:rPr>
          <w:rFonts w:hint="eastAsia" w:ascii="仿宋_GB2312" w:hAnsi="仿宋_GB2312" w:eastAsia="仿宋_GB2312" w:cs="仿宋_GB2312"/>
          <w:b/>
          <w:bCs/>
          <w:color w:val="000000"/>
          <w:kern w:val="0"/>
          <w:sz w:val="32"/>
          <w:szCs w:val="32"/>
          <w:lang w:eastAsia="zh-CN"/>
        </w:rPr>
        <w:t>水体</w:t>
      </w:r>
      <w:r>
        <w:rPr>
          <w:rFonts w:hint="eastAsia" w:ascii="仿宋_GB2312" w:hAnsi="仿宋_GB2312" w:eastAsia="仿宋_GB2312" w:cs="仿宋_GB2312"/>
          <w:b/>
          <w:bCs/>
          <w:color w:val="000000"/>
          <w:kern w:val="0"/>
          <w:sz w:val="32"/>
          <w:szCs w:val="32"/>
        </w:rPr>
        <w:t>（项）。</w:t>
      </w:r>
      <w:r>
        <w:rPr>
          <w:rFonts w:hint="eastAsia" w:ascii="仿宋_GB2312" w:hAnsi="仿宋_GB2312" w:eastAsia="仿宋_GB2312" w:cs="仿宋_GB2312"/>
          <w:sz w:val="32"/>
          <w:szCs w:val="32"/>
          <w:lang w:val="en-US" w:eastAsia="zh-CN"/>
        </w:rPr>
        <w:t>年初预算为2017.92万元，全年预算为2450.92万元，支出决算为1527.33万元，完成年初预算的75.69%。决算数与年初预算数存在差异的主要原因是根据《关于下达2024年省级水污染防治资金的通知》（豫财环资[2024]39号）追加水体污染防治项目预算资金433万元。本单位2024年的决算数比年初预算少列支490.59万元，主要原因是按照任务书安排，两场项目将于2025年6月完成，黄河中下游项目将于2025年9月完成，2024年项目的工作进度及支付进度均按照设计正常进行。</w:t>
      </w:r>
    </w:p>
    <w:p w14:paraId="565E74B5">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highlight w:val="none"/>
          <w:lang w:val="en-US" w:eastAsia="zh-CN"/>
        </w:rPr>
        <w:t>5</w:t>
      </w:r>
      <w:r>
        <w:rPr>
          <w:rFonts w:hint="eastAsia" w:ascii="仿宋_GB2312" w:hAnsi="仿宋_GB2312" w:eastAsia="仿宋_GB2312" w:cs="仿宋_GB2312"/>
          <w:b/>
          <w:bCs/>
          <w:color w:val="000000"/>
          <w:kern w:val="0"/>
          <w:sz w:val="32"/>
          <w:szCs w:val="32"/>
          <w:highlight w:val="none"/>
        </w:rPr>
        <w:t>.</w:t>
      </w:r>
      <w:r>
        <w:rPr>
          <w:rFonts w:hint="eastAsia" w:ascii="仿宋_GB2312" w:hAnsi="仿宋_GB2312" w:eastAsia="仿宋_GB2312" w:cs="仿宋_GB2312"/>
          <w:b/>
          <w:bCs/>
          <w:color w:val="000000"/>
          <w:kern w:val="0"/>
          <w:sz w:val="32"/>
          <w:szCs w:val="32"/>
        </w:rPr>
        <w:t>节能环保支出（类）污染防治（款）</w:t>
      </w:r>
      <w:r>
        <w:rPr>
          <w:rFonts w:hint="eastAsia" w:ascii="仿宋_GB2312" w:hAnsi="仿宋_GB2312" w:eastAsia="仿宋_GB2312" w:cs="仿宋_GB2312"/>
          <w:b/>
          <w:bCs/>
          <w:color w:val="000000"/>
          <w:kern w:val="0"/>
          <w:sz w:val="32"/>
          <w:szCs w:val="32"/>
          <w:lang w:eastAsia="zh-CN"/>
        </w:rPr>
        <w:t>土壤</w:t>
      </w:r>
      <w:r>
        <w:rPr>
          <w:rFonts w:hint="eastAsia" w:ascii="仿宋_GB2312" w:hAnsi="仿宋_GB2312" w:eastAsia="仿宋_GB2312" w:cs="仿宋_GB2312"/>
          <w:b/>
          <w:bCs/>
          <w:color w:val="000000"/>
          <w:kern w:val="0"/>
          <w:sz w:val="32"/>
          <w:szCs w:val="32"/>
        </w:rPr>
        <w:t>（项）。</w:t>
      </w:r>
      <w:r>
        <w:rPr>
          <w:rFonts w:hint="eastAsia" w:ascii="仿宋_GB2312" w:hAnsi="仿宋_GB2312" w:eastAsia="仿宋_GB2312" w:cs="仿宋_GB2312"/>
          <w:sz w:val="32"/>
          <w:szCs w:val="32"/>
          <w:lang w:val="en-US" w:eastAsia="zh-CN"/>
        </w:rPr>
        <w:t>年初预算为461.15万元，支出决算为450.05万元，完成年初预算的97.59%。决算数与年初预算数存在差异的主要原因是预算执行未到位。原因是项目已按照任务书完成相关工作，结余资金11.1万元。</w:t>
      </w:r>
    </w:p>
    <w:p w14:paraId="070FE8A4">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6</w:t>
      </w:r>
      <w:r>
        <w:rPr>
          <w:rFonts w:hint="eastAsia" w:ascii="仿宋_GB2312" w:hAnsi="仿宋_GB2312" w:eastAsia="仿宋_GB2312" w:cs="仿宋_GB2312"/>
          <w:b/>
          <w:bCs/>
          <w:color w:val="000000"/>
          <w:kern w:val="0"/>
          <w:sz w:val="32"/>
          <w:szCs w:val="32"/>
        </w:rPr>
        <w:t>.资源勘探工业信息等支出（类）资源勘探开发（款）煤炭勘探开采和洗选（项）</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sz w:val="32"/>
          <w:szCs w:val="32"/>
          <w:lang w:val="en-US" w:eastAsia="zh-CN"/>
        </w:rPr>
        <w:t>年初预算为23607.3万元，支出决算为23608.33万元, 完成年初预算的100%。决算数与年初预算数存在差异的主要原因是：根据《河南省财政厅关于批复2024年省直部门收支预算的通知》（豫财预 [2024]6号），追加煤炭勘探开采和洗选预算资金1.03万元。</w:t>
      </w:r>
    </w:p>
    <w:p w14:paraId="00FCE332">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.自然资源海洋气象等支出(类)自然资源事务(款)地质矿产资源与</w:t>
      </w:r>
      <w:r>
        <w:rPr>
          <w:rFonts w:hint="eastAsia" w:ascii="仿宋_GB2312" w:hAnsi="仿宋_GB2312" w:eastAsia="仿宋_GB2312" w:cs="仿宋_GB2312"/>
          <w:b/>
          <w:bCs/>
          <w:color w:val="000000"/>
          <w:kern w:val="0"/>
          <w:sz w:val="32"/>
          <w:szCs w:val="32"/>
          <w:lang w:eastAsia="zh-CN"/>
        </w:rPr>
        <w:t>环境调查</w:t>
      </w:r>
      <w:r>
        <w:rPr>
          <w:rFonts w:hint="eastAsia" w:ascii="仿宋_GB2312" w:hAnsi="仿宋_GB2312" w:eastAsia="仿宋_GB2312" w:cs="仿宋_GB2312"/>
          <w:b/>
          <w:bCs/>
          <w:color w:val="000000"/>
          <w:kern w:val="0"/>
          <w:sz w:val="32"/>
          <w:szCs w:val="32"/>
        </w:rPr>
        <w:t>(项)。</w:t>
      </w:r>
      <w:r>
        <w:rPr>
          <w:rFonts w:hint="eastAsia" w:ascii="仿宋_GB2312" w:hAnsi="仿宋_GB2312" w:eastAsia="仿宋_GB2312" w:cs="仿宋_GB2312"/>
          <w:sz w:val="32"/>
          <w:szCs w:val="32"/>
          <w:lang w:val="en-US" w:eastAsia="zh-CN"/>
        </w:rPr>
        <w:t>年初预算为0万元，支出决算为277.91万元。决算数与年初预算数存在差异的主要原因是：根据《河南省财政厅关于追加省地质局2024年度人员经费的通知》（豫财环资[2024]0129号）追加地质勘查与矿产资源管理预算资金277.91万元。</w:t>
      </w:r>
    </w:p>
    <w:p w14:paraId="53608320">
      <w:pPr>
        <w:widowControl/>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8</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自然资源海洋气象等支出(类)自然资源事务(款)地质勘查与矿产资源管理(项)。</w:t>
      </w:r>
      <w:r>
        <w:rPr>
          <w:rFonts w:hint="eastAsia" w:ascii="仿宋_GB2312" w:hAnsi="仿宋_GB2312" w:eastAsia="仿宋_GB2312" w:cs="仿宋_GB2312"/>
          <w:sz w:val="32"/>
          <w:szCs w:val="32"/>
          <w:lang w:val="en-US" w:eastAsia="zh-CN"/>
        </w:rPr>
        <w:t>年初预算为91.49万元，全年预算为287.09万元，支出决算为128.87万元，完成年初预算的140.86%。决算数与年初预算数略有差异的原因是：根据《河南省财政厅关于下达省自然资源厅2024年部分项目预算的通知》（豫财环资[2024]085号）增加地质勘查项目预算资金195.6万元。</w:t>
      </w:r>
    </w:p>
    <w:p w14:paraId="07F480BE">
      <w:pPr>
        <w:keepNext w:val="0"/>
        <w:keepLines w:val="0"/>
        <w:pageBreakBefore w:val="0"/>
        <w:widowControl w:val="0"/>
        <w:kinsoku/>
        <w:wordWrap/>
        <w:overflowPunct/>
        <w:topLinePunct w:val="0"/>
        <w:autoSpaceDE/>
        <w:autoSpaceDN/>
        <w:bidi w:val="0"/>
        <w:adjustRightInd/>
        <w:ind w:firstLine="643" w:firstLineChars="200"/>
        <w:textAlignment w:val="auto"/>
        <w:rPr>
          <w:rFonts w:ascii="楷体" w:hAnsi="楷体" w:eastAsia="楷体" w:cs="楷体"/>
          <w:b w:val="0"/>
          <w:bCs w:val="0"/>
          <w:color w:val="000000"/>
          <w:kern w:val="0"/>
          <w:sz w:val="28"/>
          <w:szCs w:val="28"/>
        </w:rPr>
      </w:pPr>
      <w:r>
        <w:rPr>
          <w:rFonts w:hint="eastAsia" w:ascii="仿宋_GB2312" w:hAnsi="仿宋_GB2312" w:eastAsia="仿宋_GB2312" w:cs="仿宋_GB2312"/>
          <w:b/>
          <w:bCs/>
          <w:color w:val="000000"/>
          <w:kern w:val="0"/>
          <w:sz w:val="32"/>
          <w:szCs w:val="32"/>
          <w:lang w:val="en-US" w:eastAsia="zh-CN"/>
        </w:rPr>
        <w:t>9</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lang w:eastAsia="zh-CN"/>
        </w:rPr>
        <w:t>自然资源海洋气象等支出(类)自然资源事务(款)其他自然资源事务支出(项)。</w:t>
      </w:r>
      <w:r>
        <w:rPr>
          <w:rFonts w:hint="eastAsia" w:ascii="仿宋_GB2312" w:hAnsi="仿宋_GB2312" w:eastAsia="仿宋_GB2312" w:cs="仿宋_GB2312"/>
          <w:sz w:val="32"/>
          <w:szCs w:val="32"/>
          <w:lang w:val="en-US" w:eastAsia="zh-CN"/>
        </w:rPr>
        <w:t>年初预算为36.12万元，全年预算为74.73万元，决算为41.17万元，完成预算的113.98%。决算数与年初预算数略有差异的原因是：根据《河南省财政厅关于下达省自然资源厅2024年部分项目预算的通知》（豫财环资[2024]085号）增加自然资源科技项目预算资金38.61万元；在年度预算过程中，省财政厅根据省自然资源厅下达的项目任务增加了预算资金。</w:t>
      </w:r>
    </w:p>
    <w:p w14:paraId="47D66E22">
      <w:pPr>
        <w:keepNext w:val="0"/>
        <w:keepLines w:val="0"/>
        <w:pageBreakBefore w:val="0"/>
        <w:widowControl w:val="0"/>
        <w:kinsoku/>
        <w:wordWrap/>
        <w:overflowPunct/>
        <w:topLinePunct w:val="0"/>
        <w:autoSpaceDE/>
        <w:autoSpaceDN/>
        <w:bidi w:val="0"/>
        <w:adjustRightIn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10</w:t>
      </w:r>
      <w:r>
        <w:rPr>
          <w:rFonts w:hint="eastAsia" w:ascii="仿宋_GB2312" w:hAnsi="仿宋_GB2312" w:eastAsia="仿宋_GB2312" w:cs="仿宋_GB2312"/>
          <w:b/>
          <w:bCs/>
          <w:color w:val="000000"/>
          <w:kern w:val="0"/>
          <w:sz w:val="32"/>
          <w:szCs w:val="32"/>
        </w:rPr>
        <w:t>.住房保障支出（类）住房改革支出（款）住房公积金（项）</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sz w:val="32"/>
          <w:szCs w:val="32"/>
          <w:lang w:val="en-US" w:eastAsia="zh-CN"/>
        </w:rPr>
        <w:t>年初预算为2436.7万元，支出决算为2467.96万元，完成年初预算的101.28%。决算数与年初预算数存在差异的主要原因是根据《河南省财政厅关于追加省地质局2024年度人员经费的通知》（豫财环资[2024]0129号）追加住房公积金预算资金31.26万元。</w:t>
      </w:r>
    </w:p>
    <w:p w14:paraId="5A4034A2">
      <w:pPr>
        <w:spacing w:line="360" w:lineRule="auto"/>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六、一般公共预算财政拨款基本支出情况说明</w:t>
      </w:r>
    </w:p>
    <w:p w14:paraId="21A1B3AF">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31500.46</w:t>
      </w:r>
      <w:r>
        <w:rPr>
          <w:rFonts w:hint="eastAsia" w:ascii="仿宋_GB2312" w:hAnsi="仿宋_GB2312" w:eastAsia="仿宋_GB2312" w:cs="仿宋_GB2312"/>
          <w:sz w:val="32"/>
          <w:szCs w:val="32"/>
        </w:rPr>
        <w:t>万元。其中：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29270.53</w:t>
      </w:r>
      <w:r>
        <w:rPr>
          <w:rFonts w:hint="eastAsia" w:ascii="仿宋_GB2312" w:hAnsi="仿宋_GB2312" w:eastAsia="仿宋_GB2312" w:cs="仿宋_GB2312"/>
          <w:sz w:val="32"/>
          <w:szCs w:val="32"/>
        </w:rPr>
        <w:t>万元，主要包括:基本工资、津贴补贴、奖金、绩效工资、机关事业单位基本养老保险缴费、职业年金缴费、职工基本医疗保险缴费、公务员医疗补助缴费、其他社会保障缴费、住房公积金</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工资福利支出等工资福利支出以及离休费、退休费、抚恤金、生活补助等对个人和家庭的补助；</w:t>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2229.93</w:t>
      </w:r>
      <w:r>
        <w:rPr>
          <w:rFonts w:hint="eastAsia" w:ascii="仿宋_GB2312" w:hAnsi="仿宋_GB2312" w:eastAsia="仿宋_GB2312" w:cs="仿宋_GB2312"/>
          <w:sz w:val="32"/>
          <w:szCs w:val="32"/>
        </w:rPr>
        <w:t>万元，主要包括:办公费、印刷费、咨询费、水费、电费、邮电费、取暖费、物业管理费、差旅费、</w:t>
      </w:r>
      <w:r>
        <w:rPr>
          <w:rFonts w:hint="eastAsia" w:ascii="仿宋_GB2312" w:hAnsi="仿宋_GB2312" w:eastAsia="仿宋_GB2312" w:cs="仿宋_GB2312"/>
          <w:sz w:val="32"/>
          <w:szCs w:val="32"/>
          <w:lang w:eastAsia="zh-CN"/>
        </w:rPr>
        <w:t>因公出国（境）费、</w:t>
      </w:r>
      <w:r>
        <w:rPr>
          <w:rFonts w:hint="eastAsia" w:ascii="仿宋_GB2312" w:hAnsi="仿宋_GB2312" w:eastAsia="仿宋_GB2312" w:cs="仿宋_GB2312"/>
          <w:sz w:val="32"/>
          <w:szCs w:val="32"/>
        </w:rPr>
        <w:t>维修(护)费、租赁费、会议费、培训费、公务接待费、专用材料费、劳务费、委托业务费、工会经费、福利费、公务用车运行维护费、其他交通费用、其他商品和服务支出等商品和服务支出以及办公设备购置、专用设备购置</w:t>
      </w:r>
      <w:r>
        <w:rPr>
          <w:rFonts w:hint="eastAsia" w:ascii="仿宋_GB2312" w:hAnsi="仿宋_GB2312" w:eastAsia="仿宋_GB2312" w:cs="仿宋_GB2312"/>
          <w:sz w:val="32"/>
          <w:szCs w:val="32"/>
          <w:lang w:eastAsia="zh-CN"/>
        </w:rPr>
        <w:t>、信息网络及软件购置更新和公务用车购置</w:t>
      </w:r>
      <w:r>
        <w:rPr>
          <w:rFonts w:hint="eastAsia" w:ascii="仿宋_GB2312" w:hAnsi="仿宋_GB2312" w:eastAsia="仿宋_GB2312" w:cs="仿宋_GB2312"/>
          <w:sz w:val="32"/>
          <w:szCs w:val="32"/>
        </w:rPr>
        <w:t>等资本性支出。</w:t>
      </w:r>
    </w:p>
    <w:p w14:paraId="2D34EAEC">
      <w:pPr>
        <w:keepNext w:val="0"/>
        <w:keepLines w:val="0"/>
        <w:pageBreakBefore w:val="0"/>
        <w:widowControl w:val="0"/>
        <w:kinsoku/>
        <w:wordWrap/>
        <w:overflowPunct/>
        <w:topLinePunct w:val="0"/>
        <w:autoSpaceDE/>
        <w:autoSpaceDN/>
        <w:bidi w:val="0"/>
        <w:spacing w:line="360" w:lineRule="auto"/>
        <w:textAlignment w:val="auto"/>
        <w:rPr>
          <w:rFonts w:hint="eastAsia" w:ascii="方正黑体_GBK" w:hAnsi="方正黑体_GBK" w:eastAsia="方正黑体_GBK" w:cs="方正黑体_GBK"/>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highlight w:val="none"/>
        </w:rPr>
        <w:t>七、政府性基金预算财政拨款支出决算情况说明</w:t>
      </w:r>
    </w:p>
    <w:p w14:paraId="3D82D831">
      <w:pPr>
        <w:spacing w:line="360" w:lineRule="auto"/>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年度，</w:t>
      </w:r>
      <w:r>
        <w:rPr>
          <w:rFonts w:hint="eastAsia" w:ascii="仿宋_GB2312" w:hAnsi="仿宋_GB2312" w:eastAsia="仿宋_GB2312" w:cs="仿宋_GB2312"/>
          <w:sz w:val="32"/>
          <w:szCs w:val="32"/>
        </w:rPr>
        <w:t>本部门没有政府性基金</w:t>
      </w:r>
      <w:r>
        <w:rPr>
          <w:rFonts w:hint="eastAsia" w:ascii="仿宋_GB2312" w:hAnsi="仿宋_GB2312" w:eastAsia="仿宋_GB2312" w:cs="仿宋_GB2312"/>
          <w:sz w:val="32"/>
          <w:szCs w:val="32"/>
          <w:lang w:eastAsia="zh-CN"/>
        </w:rPr>
        <w:t>预算财政拨款</w:t>
      </w:r>
      <w:r>
        <w:rPr>
          <w:rFonts w:hint="eastAsia" w:ascii="仿宋_GB2312" w:hAnsi="仿宋_GB2312" w:eastAsia="仿宋_GB2312" w:cs="仿宋_GB2312"/>
          <w:sz w:val="32"/>
          <w:szCs w:val="32"/>
        </w:rPr>
        <w:t>收入，也没有使用政府性基金</w:t>
      </w:r>
      <w:r>
        <w:rPr>
          <w:rFonts w:hint="eastAsia" w:ascii="仿宋_GB2312" w:hAnsi="仿宋_GB2312" w:eastAsia="仿宋_GB2312" w:cs="仿宋_GB2312"/>
          <w:sz w:val="32"/>
          <w:szCs w:val="32"/>
          <w:lang w:eastAsia="zh-CN"/>
        </w:rPr>
        <w:t>预算财政拨款</w:t>
      </w:r>
      <w:r>
        <w:rPr>
          <w:rFonts w:hint="eastAsia" w:ascii="仿宋_GB2312" w:hAnsi="仿宋_GB2312" w:eastAsia="仿宋_GB2312" w:cs="仿宋_GB2312"/>
          <w:sz w:val="32"/>
          <w:szCs w:val="32"/>
        </w:rPr>
        <w:t>安排的支出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故《政府性基金预算财政拨款收入支出决算表》（公开0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表）无数据。</w:t>
      </w:r>
    </w:p>
    <w:p w14:paraId="74F14007">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highlight w:val="none"/>
        </w:rPr>
        <w:t>八、国有资本经营预算财政拨款支出决算情况说明</w:t>
      </w:r>
    </w:p>
    <w:p w14:paraId="5A9D30BC">
      <w:pPr>
        <w:spacing w:line="360" w:lineRule="auto"/>
        <w:ind w:firstLine="627" w:firstLineChars="196"/>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年度，本部门没有国有资本经营预算财政拨款收入，也没有使用国有资本经营预算财政拨款安排的支出。故《国有资本经营预算财政拨款支出决算表》（公开0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eastAsia="zh-CN"/>
        </w:rPr>
        <w:t>表）无数据。</w:t>
      </w:r>
    </w:p>
    <w:p w14:paraId="1E5B0097">
      <w:pPr>
        <w:spacing w:line="360" w:lineRule="auto"/>
        <w:ind w:firstLine="627"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lang w:eastAsia="zh-CN"/>
        </w:rPr>
        <w:t>一般公共预算</w:t>
      </w:r>
      <w:r>
        <w:rPr>
          <w:rFonts w:hint="eastAsia" w:ascii="黑体" w:hAnsi="黑体" w:eastAsia="黑体" w:cs="黑体"/>
          <w:sz w:val="32"/>
          <w:szCs w:val="32"/>
          <w:highlight w:val="none"/>
        </w:rPr>
        <w:t>财政拨款“三公”经费支出决算情况说明</w:t>
      </w:r>
    </w:p>
    <w:p w14:paraId="29E0C6A0">
      <w:pPr>
        <w:spacing w:line="360" w:lineRule="auto"/>
        <w:ind w:firstLine="627" w:firstLineChars="196"/>
        <w:rPr>
          <w:rFonts w:hint="eastAsia"/>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年度，本单位没有财政拨款安排的“三公”经费支出， 故《财政拨款“三公”经费支出决算表》(公开09表)无数据。</w:t>
      </w:r>
    </w:p>
    <w:p w14:paraId="3A18CFF8">
      <w:pPr>
        <w:spacing w:line="360" w:lineRule="auto"/>
        <w:ind w:firstLine="627" w:firstLineChars="196"/>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、机关运行经费支出情况说明</w:t>
      </w:r>
    </w:p>
    <w:p w14:paraId="5EFB9F53">
      <w:pPr>
        <w:spacing w:line="360" w:lineRule="auto"/>
        <w:ind w:firstLine="627" w:firstLineChars="196"/>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本单位不是行政机关，也不是参照公务员法管理的事业单位，没有机关运行经费支出。</w:t>
      </w:r>
    </w:p>
    <w:p w14:paraId="6D04D9F6">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、政府采购支出情况说明</w:t>
      </w:r>
    </w:p>
    <w:p w14:paraId="01876356">
      <w:pPr>
        <w:spacing w:line="360" w:lineRule="auto"/>
        <w:ind w:firstLine="627" w:firstLineChars="196"/>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年度本中心无政府采购支出。</w:t>
      </w:r>
    </w:p>
    <w:p w14:paraId="7AAA97B7">
      <w:pPr>
        <w:autoSpaceDE w:val="0"/>
        <w:autoSpaceDN w:val="0"/>
        <w:spacing w:line="360" w:lineRule="auto"/>
        <w:ind w:right="165"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、国有资产占用情况说明</w:t>
      </w:r>
    </w:p>
    <w:p w14:paraId="1FCF064C">
      <w:pPr>
        <w:spacing w:line="360" w:lineRule="auto"/>
        <w:ind w:firstLine="627" w:firstLineChars="196"/>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 w:eastAsia="zh-CN"/>
        </w:rPr>
        <w:t>年期末，本部门共有车辆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辆，</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val="en" w:eastAsia="zh-CN"/>
        </w:rPr>
        <w:t>其他用车；单价100万元（含）以上设备（不含车辆）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 w:eastAsia="zh-CN"/>
        </w:rPr>
        <w:t>台（套）。</w:t>
      </w:r>
    </w:p>
    <w:p w14:paraId="18BC511D">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十三</w:t>
      </w:r>
      <w:r>
        <w:rPr>
          <w:rFonts w:hint="eastAsia" w:ascii="黑体" w:hAnsi="黑体" w:eastAsia="黑体" w:cs="黑体"/>
          <w:sz w:val="32"/>
          <w:szCs w:val="32"/>
        </w:rPr>
        <w:t>、预算绩效情况说明</w:t>
      </w:r>
    </w:p>
    <w:p w14:paraId="7B9BF671">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华文楷体" w:hAnsi="华文楷体" w:eastAsia="华文楷体" w:cs="华文楷体"/>
          <w:b/>
          <w:bCs/>
          <w:color w:val="000000"/>
          <w:kern w:val="0"/>
          <w:sz w:val="32"/>
          <w:szCs w:val="32"/>
          <w:lang w:val="en-US" w:eastAsia="zh-CN" w:bidi="ar"/>
        </w:rPr>
      </w:pPr>
      <w:r>
        <w:rPr>
          <w:rFonts w:hint="eastAsia" w:ascii="华文楷体" w:hAnsi="华文楷体" w:eastAsia="华文楷体" w:cs="华文楷体"/>
          <w:b/>
          <w:bCs/>
          <w:color w:val="000000"/>
          <w:kern w:val="0"/>
          <w:sz w:val="32"/>
          <w:szCs w:val="32"/>
          <w:lang w:val="en-US" w:eastAsia="zh-CN" w:bidi="ar"/>
        </w:rPr>
        <w:t xml:space="preserve">   （一）绩效评价工作开展情况</w:t>
      </w:r>
    </w:p>
    <w:p w14:paraId="37C38B1D">
      <w:pPr>
        <w:keepNext w:val="0"/>
        <w:keepLines w:val="0"/>
        <w:pageBreakBefore w:val="0"/>
        <w:widowControl w:val="0"/>
        <w:kinsoku/>
        <w:wordWrap/>
        <w:overflowPunct/>
        <w:topLinePunct w:val="0"/>
        <w:autoSpaceDE w:val="0"/>
        <w:autoSpaceDN/>
        <w:bidi w:val="0"/>
        <w:adjustRightInd/>
        <w:snapToGrid/>
        <w:spacing w:line="360" w:lineRule="auto"/>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eastAsia="zh-CN"/>
        </w:rPr>
        <w:t>按照省级财政预算资金的管理要求，本部门重点</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河南省财政厅</w:t>
      </w:r>
      <w:r>
        <w:rPr>
          <w:rFonts w:hint="eastAsia" w:ascii="仿宋_GB2312" w:hAnsi="仿宋_GB2312" w:eastAsia="仿宋_GB2312" w:cs="仿宋_GB2312"/>
          <w:color w:val="auto"/>
          <w:sz w:val="32"/>
          <w:szCs w:val="32"/>
          <w:highlight w:val="none"/>
        </w:rPr>
        <w:t>已批复</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纳入省级部门预算绩效目标管理的</w:t>
      </w:r>
      <w:r>
        <w:rPr>
          <w:rFonts w:hint="eastAsia" w:ascii="仿宋_GB2312" w:hAnsi="仿宋_GB2312" w:eastAsia="仿宋_GB2312" w:cs="仿宋_GB2312"/>
          <w:color w:val="000000"/>
          <w:sz w:val="32"/>
          <w:szCs w:val="32"/>
          <w:highlight w:val="none"/>
          <w:lang w:val="en-US" w:eastAsia="zh-CN"/>
        </w:rPr>
        <w:t>10个</w:t>
      </w:r>
      <w:r>
        <w:rPr>
          <w:rFonts w:hint="eastAsia" w:ascii="仿宋_GB2312" w:hAnsi="仿宋_GB2312" w:eastAsia="仿宋_GB2312" w:cs="仿宋_GB2312"/>
          <w:color w:val="auto"/>
          <w:sz w:val="32"/>
          <w:szCs w:val="32"/>
          <w:highlight w:val="none"/>
        </w:rPr>
        <w:t>项目分别从预算执行情况、产出情况、效益情况、综合满意度等方面进行了</w:t>
      </w:r>
      <w:r>
        <w:rPr>
          <w:rFonts w:hint="eastAsia" w:ascii="仿宋_GB2312" w:hAnsi="仿宋_GB2312" w:eastAsia="仿宋_GB2312" w:cs="仿宋_GB2312"/>
          <w:color w:val="auto"/>
          <w:sz w:val="32"/>
          <w:szCs w:val="32"/>
          <w:highlight w:val="none"/>
          <w:lang w:eastAsia="zh-CN"/>
        </w:rPr>
        <w:t>绩效</w:t>
      </w:r>
      <w:r>
        <w:rPr>
          <w:rFonts w:hint="eastAsia" w:ascii="仿宋_GB2312" w:hAnsi="仿宋_GB2312" w:eastAsia="仿宋_GB2312" w:cs="仿宋_GB2312"/>
          <w:color w:val="auto"/>
          <w:sz w:val="32"/>
          <w:szCs w:val="32"/>
          <w:highlight w:val="none"/>
        </w:rPr>
        <w:t>自评</w:t>
      </w:r>
      <w:r>
        <w:rPr>
          <w:rFonts w:hint="eastAsia" w:ascii="仿宋_GB2312" w:hAnsi="仿宋_GB2312" w:eastAsia="仿宋_GB2312" w:cs="仿宋_GB2312"/>
          <w:color w:val="auto"/>
          <w:sz w:val="32"/>
          <w:szCs w:val="32"/>
          <w:highlight w:val="none"/>
          <w:lang w:eastAsia="zh-CN"/>
        </w:rPr>
        <w:t>工作，涉及</w:t>
      </w:r>
      <w:r>
        <w:rPr>
          <w:rFonts w:hint="eastAsia" w:ascii="仿宋_GB2312" w:hAnsi="仿宋_GB2312" w:eastAsia="仿宋_GB2312" w:cs="仿宋_GB2312"/>
          <w:color w:val="000000"/>
          <w:kern w:val="0"/>
          <w:sz w:val="32"/>
          <w:szCs w:val="32"/>
          <w:lang w:val="en-US" w:eastAsia="zh-CN" w:bidi="ar"/>
        </w:rPr>
        <w:t>资金</w:t>
      </w:r>
      <w:r>
        <w:rPr>
          <w:rFonts w:hint="eastAsia" w:ascii="仿宋_GB2312" w:hAnsi="仿宋_GB2312" w:cs="仿宋_GB2312"/>
          <w:color w:val="auto"/>
          <w:sz w:val="32"/>
          <w:szCs w:val="32"/>
          <w:lang w:val="en-US" w:eastAsia="zh-CN"/>
        </w:rPr>
        <w:t>763</w:t>
      </w:r>
      <w:r>
        <w:rPr>
          <w:rFonts w:hint="eastAsia" w:ascii="仿宋_GB2312" w:hAnsi="仿宋_GB2312" w:eastAsia="仿宋_GB2312" w:cs="仿宋_GB2312"/>
          <w:color w:val="000000"/>
          <w:kern w:val="0"/>
          <w:sz w:val="32"/>
          <w:szCs w:val="32"/>
          <w:lang w:val="en-US" w:eastAsia="zh-CN" w:bidi="ar"/>
        </w:rPr>
        <w:t>万元，占一般公共预算财政拨款项目支出总额的26.15%</w:t>
      </w:r>
      <w:r>
        <w:rPr>
          <w:rFonts w:hint="eastAsia" w:ascii="仿宋_GB2312" w:hAnsi="仿宋_GB2312" w:eastAsia="仿宋_GB2312" w:cs="仿宋_GB2312"/>
          <w:color w:val="auto"/>
          <w:sz w:val="32"/>
          <w:szCs w:val="32"/>
          <w:highlight w:val="none"/>
        </w:rPr>
        <w:t>。通过评价发现，大部分项目都较好实现了绩效目标中所制定的数量指标、质量指标、时效指标和成本指标，实施成效较为明显。</w:t>
      </w:r>
    </w:p>
    <w:p w14:paraId="47DF2D55">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华文楷体" w:hAnsi="华文楷体" w:eastAsia="华文楷体" w:cs="华文楷体"/>
          <w:b/>
          <w:bCs/>
          <w:color w:val="000000"/>
          <w:kern w:val="0"/>
          <w:sz w:val="32"/>
          <w:szCs w:val="32"/>
          <w:lang w:val="en-US" w:eastAsia="zh-CN" w:bidi="ar"/>
        </w:rPr>
      </w:pPr>
      <w:r>
        <w:rPr>
          <w:rFonts w:hint="eastAsia" w:ascii="华文楷体" w:hAnsi="华文楷体" w:eastAsia="华文楷体" w:cs="华文楷体"/>
          <w:b/>
          <w:bCs/>
          <w:color w:val="000000"/>
          <w:kern w:val="0"/>
          <w:sz w:val="32"/>
          <w:szCs w:val="32"/>
          <w:lang w:val="en-US" w:eastAsia="zh-CN" w:bidi="ar"/>
        </w:rPr>
        <w:t xml:space="preserve">   （二）项目绩效自评结果</w:t>
      </w:r>
    </w:p>
    <w:p w14:paraId="0CC5A639">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华文楷体" w:hAnsi="华文楷体" w:eastAsia="华文楷体" w:cs="华文楷体"/>
          <w:b/>
          <w:bCs/>
          <w:color w:val="000000"/>
          <w:kern w:val="0"/>
          <w:sz w:val="32"/>
          <w:szCs w:val="32"/>
          <w:lang w:val="en-US" w:eastAsia="zh-CN" w:bidi="ar"/>
        </w:rPr>
      </w:pPr>
      <w:r>
        <w:rPr>
          <w:rFonts w:hint="eastAsia" w:ascii="仿宋_GB2312" w:hAnsi="仿宋_GB2312" w:eastAsia="仿宋_GB2312" w:cs="仿宋_GB2312"/>
          <w:b/>
          <w:bCs/>
          <w:color w:val="auto"/>
          <w:sz w:val="32"/>
          <w:szCs w:val="32"/>
          <w:lang w:val="en-US" w:eastAsia="zh-CN"/>
        </w:rPr>
        <w:t xml:space="preserve">    1.</w:t>
      </w:r>
      <w:r>
        <w:rPr>
          <w:rFonts w:hint="eastAsia" w:ascii="华文楷体" w:hAnsi="华文楷体" w:eastAsia="华文楷体" w:cs="华文楷体"/>
          <w:b/>
          <w:bCs/>
          <w:color w:val="000000"/>
          <w:kern w:val="0"/>
          <w:sz w:val="32"/>
          <w:szCs w:val="32"/>
          <w:lang w:val="en-US" w:eastAsia="zh-CN" w:bidi="ar"/>
        </w:rPr>
        <w:t>项目绩效自评结果</w:t>
      </w:r>
    </w:p>
    <w:p w14:paraId="14FCCC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评价结果为</w:t>
      </w:r>
      <w:r>
        <w:rPr>
          <w:rFonts w:hint="eastAsia" w:ascii="仿宋_GB2312" w:hAnsi="仿宋_GB2312" w:eastAsia="仿宋_GB2312" w:cs="仿宋_GB2312"/>
          <w:b/>
          <w:bCs/>
          <w:color w:val="auto"/>
          <w:sz w:val="32"/>
          <w:szCs w:val="32"/>
          <w:lang w:val="en-US" w:eastAsia="zh-CN"/>
        </w:rPr>
        <w:t>90分（含）以上</w:t>
      </w:r>
      <w:r>
        <w:rPr>
          <w:rFonts w:hint="eastAsia" w:ascii="仿宋_GB2312" w:hAnsi="仿宋_GB2312" w:eastAsia="仿宋_GB2312" w:cs="仿宋_GB2312"/>
          <w:b/>
          <w:bCs/>
          <w:color w:val="auto"/>
          <w:sz w:val="32"/>
          <w:szCs w:val="32"/>
          <w:lang w:eastAsia="zh-CN"/>
        </w:rPr>
        <w:t>的项目有</w:t>
      </w:r>
      <w:r>
        <w:rPr>
          <w:rFonts w:hint="eastAsia" w:ascii="仿宋_GB2312" w:hAnsi="仿宋_GB2312" w:eastAsia="仿宋_GB2312" w:cs="仿宋_GB2312"/>
          <w:b/>
          <w:bCs/>
          <w:color w:val="auto"/>
          <w:sz w:val="32"/>
          <w:szCs w:val="32"/>
          <w:lang w:val="en-US" w:eastAsia="zh-CN"/>
        </w:rPr>
        <w:t>9个，占90%。</w:t>
      </w:r>
      <w:r>
        <w:rPr>
          <w:rFonts w:hint="eastAsia" w:ascii="仿宋_GB2312" w:hAnsi="仿宋_GB2312" w:eastAsia="仿宋_GB2312" w:cs="仿宋_GB2312"/>
          <w:color w:val="auto"/>
          <w:sz w:val="32"/>
          <w:szCs w:val="32"/>
          <w:lang w:val="en-US" w:eastAsia="zh-CN"/>
        </w:rPr>
        <w:t>这些项目全面完成了年度设计工作量，达到资金支付进度，成果报告评审合格。</w:t>
      </w:r>
    </w:p>
    <w:p w14:paraId="2EC50802">
      <w:pPr>
        <w:pStyle w:val="23"/>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（3）评价结果为70分以下的项目有1个，占10%。</w:t>
      </w:r>
      <w:r>
        <w:rPr>
          <w:rFonts w:hint="eastAsia" w:ascii="仿宋_GB2312" w:hAnsi="仿宋_GB2312" w:eastAsia="仿宋_GB2312" w:cs="仿宋_GB2312"/>
          <w:color w:val="auto"/>
          <w:sz w:val="32"/>
          <w:szCs w:val="32"/>
          <w:lang w:val="en-US" w:eastAsia="zh-CN"/>
        </w:rPr>
        <w:t>生态环境中心本级承担</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kern w:val="2"/>
          <w:sz w:val="32"/>
          <w:szCs w:val="32"/>
          <w:lang w:val="en-US" w:eastAsia="zh-CN" w:bidi="ar-SA"/>
        </w:rPr>
        <w:t>热资源监测与科普基地建设”项目，该</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预算</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。由于项目场地未落实，缺乏必要的实施条件，</w:t>
      </w:r>
      <w:r>
        <w:rPr>
          <w:rFonts w:hint="eastAsia" w:ascii="仿宋_GB2312" w:hAnsi="仿宋_GB2312" w:eastAsia="仿宋_GB2312" w:cs="仿宋_GB2312"/>
          <w:color w:val="auto"/>
          <w:sz w:val="32"/>
          <w:szCs w:val="32"/>
          <w:lang w:val="en-US" w:eastAsia="zh-CN"/>
        </w:rPr>
        <w:t>经省财政厅同意后调整预算，用于</w:t>
      </w:r>
      <w:r>
        <w:rPr>
          <w:rFonts w:hint="eastAsia" w:ascii="仿宋_GB2312" w:hAnsi="仿宋_GB2312" w:eastAsia="仿宋_GB2312" w:cs="仿宋_GB2312"/>
          <w:color w:val="auto"/>
          <w:sz w:val="32"/>
          <w:szCs w:val="32"/>
          <w:lang w:eastAsia="zh-CN"/>
        </w:rPr>
        <w:t>驻外工作站</w:t>
      </w:r>
      <w:r>
        <w:rPr>
          <w:rFonts w:hint="eastAsia" w:ascii="仿宋_GB2312" w:hAnsi="仿宋_GB2312" w:eastAsia="仿宋_GB2312" w:cs="仿宋_GB2312"/>
          <w:color w:val="auto"/>
          <w:sz w:val="32"/>
          <w:szCs w:val="32"/>
          <w:lang w:val="en-US" w:eastAsia="zh-CN"/>
        </w:rPr>
        <w:t>建设和运转支出，以</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val="en-US" w:eastAsia="zh-CN"/>
        </w:rPr>
        <w:t>援疆战略工作的顺利落实。</w:t>
      </w:r>
    </w:p>
    <w:p w14:paraId="6EEEB229">
      <w:pPr>
        <w:keepNext w:val="0"/>
        <w:keepLines w:val="0"/>
        <w:pageBreakBefore w:val="0"/>
        <w:widowControl w:val="0"/>
        <w:kinsoku/>
        <w:wordWrap/>
        <w:overflowPunct/>
        <w:topLinePunct w:val="0"/>
        <w:autoSpaceDE w:val="0"/>
        <w:autoSpaceDN/>
        <w:bidi w:val="0"/>
        <w:adjustRightInd/>
        <w:snapToGrid/>
        <w:spacing w:line="360" w:lineRule="auto"/>
        <w:ind w:firstLine="643" w:firstLineChars="200"/>
        <w:textAlignment w:val="auto"/>
        <w:rPr>
          <w:rFonts w:ascii="仿宋_GB2312" w:hAnsi="仿宋_GB2312" w:eastAsia="仿宋_GB2312" w:cs="仿宋_GB2312"/>
          <w:b/>
          <w:bCs/>
          <w:color w:val="auto"/>
          <w:sz w:val="32"/>
          <w:highlight w:val="none"/>
        </w:rPr>
      </w:pPr>
      <w:r>
        <w:rPr>
          <w:rFonts w:hint="eastAsia" w:ascii="仿宋_GB2312" w:hAnsi="仿宋_GB2312" w:eastAsia="仿宋_GB2312" w:cs="仿宋_GB2312"/>
          <w:b/>
          <w:bCs/>
          <w:color w:val="auto"/>
          <w:sz w:val="32"/>
          <w:highlight w:val="none"/>
        </w:rPr>
        <w:t>各项目支出绩效自评具体情况见</w:t>
      </w:r>
      <w:r>
        <w:rPr>
          <w:rFonts w:hint="eastAsia" w:ascii="仿宋_GB2312" w:hAnsi="仿宋_GB2312" w:eastAsia="仿宋_GB2312" w:cs="仿宋_GB2312"/>
          <w:b/>
          <w:bCs/>
          <w:color w:val="auto"/>
          <w:sz w:val="32"/>
          <w:highlight w:val="none"/>
          <w:lang w:eastAsia="zh-CN"/>
        </w:rPr>
        <w:t>第五部分</w:t>
      </w:r>
      <w:r>
        <w:rPr>
          <w:rFonts w:hint="eastAsia" w:ascii="仿宋_GB2312" w:hAnsi="仿宋_GB2312" w:eastAsia="仿宋_GB2312" w:cs="仿宋_GB2312"/>
          <w:b/>
          <w:bCs/>
          <w:color w:val="auto"/>
          <w:sz w:val="32"/>
          <w:highlight w:val="none"/>
        </w:rPr>
        <w:t>附件</w:t>
      </w:r>
      <w:r>
        <w:rPr>
          <w:rFonts w:hint="eastAsia" w:ascii="仿宋_GB2312" w:hAnsi="仿宋_GB2312" w:eastAsia="仿宋_GB2312" w:cs="仿宋_GB2312"/>
          <w:b/>
          <w:bCs/>
          <w:color w:val="auto"/>
          <w:sz w:val="32"/>
          <w:highlight w:val="none"/>
          <w:lang w:val="en-US" w:eastAsia="zh-CN"/>
        </w:rPr>
        <w:t>1</w:t>
      </w:r>
      <w:r>
        <w:rPr>
          <w:rFonts w:hint="eastAsia" w:ascii="仿宋_GB2312" w:hAnsi="仿宋_GB2312" w:eastAsia="仿宋_GB2312" w:cs="仿宋_GB2312"/>
          <w:b/>
          <w:bCs/>
          <w:color w:val="auto"/>
          <w:sz w:val="32"/>
          <w:highlight w:val="none"/>
        </w:rPr>
        <w:t>：</w:t>
      </w:r>
      <w:r>
        <w:rPr>
          <w:rFonts w:hint="eastAsia" w:ascii="仿宋_GB2312" w:hAnsi="仿宋_GB2312" w:eastAsia="仿宋_GB2312" w:cs="仿宋_GB2312"/>
          <w:b/>
          <w:bCs/>
          <w:color w:val="auto"/>
          <w:sz w:val="32"/>
          <w:szCs w:val="32"/>
          <w:highlight w:val="none"/>
        </w:rPr>
        <w:t>《河南省地质局</w:t>
      </w:r>
      <w:r>
        <w:rPr>
          <w:rFonts w:hint="eastAsia" w:ascii="仿宋_GB2312" w:hAnsi="仿宋_GB2312" w:eastAsia="仿宋_GB2312" w:cs="仿宋_GB2312"/>
          <w:b/>
          <w:bCs/>
          <w:color w:val="auto"/>
          <w:sz w:val="32"/>
          <w:szCs w:val="32"/>
          <w:highlight w:val="none"/>
          <w:lang w:val="en-US" w:eastAsia="zh-CN"/>
        </w:rPr>
        <w:t>生态环境地质服务中心</w:t>
      </w: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年度项目支出绩效自评结果表》。</w:t>
      </w:r>
    </w:p>
    <w:p w14:paraId="6939553A">
      <w:pPr>
        <w:pStyle w:val="10"/>
        <w:widowControl/>
        <w:spacing w:line="600" w:lineRule="atLeast"/>
        <w:ind w:firstLine="641" w:firstLineChars="200"/>
        <w:rPr>
          <w:rFonts w:hint="eastAsia" w:ascii="华文楷体" w:hAnsi="华文楷体" w:eastAsia="华文楷体" w:cs="华文楷体"/>
          <w:b/>
          <w:bCs/>
          <w:sz w:val="32"/>
          <w:szCs w:val="32"/>
          <w:highlight w:val="none"/>
          <w:lang w:eastAsia="zh-CN"/>
        </w:rPr>
      </w:pPr>
      <w:r>
        <w:rPr>
          <w:rStyle w:val="15"/>
          <w:rFonts w:hint="eastAsia" w:ascii="华文楷体" w:hAnsi="华文楷体" w:eastAsia="华文楷体" w:cs="华文楷体"/>
          <w:b/>
          <w:bCs/>
          <w:color w:val="auto"/>
          <w:sz w:val="32"/>
          <w:szCs w:val="32"/>
          <w:highlight w:val="none"/>
          <w:lang w:val="en-US" w:eastAsia="zh-CN"/>
        </w:rPr>
        <w:t>2.</w:t>
      </w:r>
      <w:r>
        <w:rPr>
          <w:rFonts w:hint="eastAsia" w:ascii="华文楷体" w:hAnsi="华文楷体" w:eastAsia="华文楷体" w:cs="华文楷体"/>
          <w:b/>
          <w:bCs/>
          <w:sz w:val="32"/>
          <w:szCs w:val="32"/>
          <w:highlight w:val="none"/>
        </w:rPr>
        <w:t>存在的主要问题</w:t>
      </w:r>
      <w:r>
        <w:rPr>
          <w:rFonts w:hint="eastAsia" w:ascii="华文楷体" w:hAnsi="华文楷体" w:eastAsia="华文楷体" w:cs="华文楷体"/>
          <w:b/>
          <w:bCs/>
          <w:sz w:val="32"/>
          <w:szCs w:val="32"/>
          <w:highlight w:val="none"/>
          <w:lang w:eastAsia="zh-CN"/>
        </w:rPr>
        <w:t>及其原因</w:t>
      </w:r>
    </w:p>
    <w:p w14:paraId="245B0479">
      <w:pPr>
        <w:autoSpaceDE w:val="0"/>
        <w:autoSpaceDN w:val="0"/>
        <w:spacing w:line="360" w:lineRule="auto"/>
        <w:ind w:right="165"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sz w:val="32"/>
          <w:szCs w:val="32"/>
          <w:highlight w:val="none"/>
        </w:rPr>
        <w:t>绩效评价</w:t>
      </w:r>
      <w:r>
        <w:rPr>
          <w:rFonts w:hint="eastAsia" w:ascii="仿宋_GB2312" w:hAnsi="仿宋_GB2312" w:eastAsia="仿宋_GB2312" w:cs="仿宋_GB2312"/>
          <w:b/>
          <w:bCs/>
          <w:color w:val="auto"/>
          <w:sz w:val="32"/>
          <w:szCs w:val="32"/>
          <w:highlight w:val="none"/>
          <w:lang w:eastAsia="zh-CN"/>
        </w:rPr>
        <w:t>体系不够完善</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一些</w:t>
      </w:r>
      <w:r>
        <w:rPr>
          <w:rFonts w:hint="eastAsia" w:ascii="仿宋_GB2312" w:hAnsi="仿宋_GB2312" w:eastAsia="仿宋_GB2312" w:cs="仿宋_GB2312"/>
          <w:color w:val="auto"/>
          <w:sz w:val="32"/>
          <w:szCs w:val="32"/>
          <w:highlight w:val="none"/>
        </w:rPr>
        <w:t>绩效指标设置不科学，评价标准不统一，各指标权重的确定、定性指标的计分等缺乏科学依据</w:t>
      </w:r>
      <w:r>
        <w:rPr>
          <w:rFonts w:hint="eastAsia" w:ascii="仿宋_GB2312" w:hAnsi="仿宋_GB2312" w:eastAsia="仿宋_GB2312" w:cs="仿宋_GB2312"/>
          <w:color w:val="auto"/>
          <w:sz w:val="32"/>
          <w:szCs w:val="32"/>
          <w:highlight w:val="none"/>
          <w:lang w:eastAsia="zh-CN"/>
        </w:rPr>
        <w:t>。</w:t>
      </w:r>
    </w:p>
    <w:p w14:paraId="6C45647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643" w:firstLineChars="200"/>
        <w:jc w:val="both"/>
        <w:textAlignment w:val="baseline"/>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b/>
          <w:bCs/>
          <w:sz w:val="32"/>
          <w:szCs w:val="32"/>
          <w:lang w:val="en-US" w:eastAsia="zh-CN"/>
        </w:rPr>
        <w:t>调整不及时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lang w:eastAsia="zh-CN"/>
        </w:rPr>
        <w:t>各预算单位实施的跨年度项目较多，而部分项目的</w:t>
      </w:r>
      <w:r>
        <w:rPr>
          <w:rFonts w:hint="eastAsia" w:ascii="仿宋_GB2312" w:hAnsi="仿宋_GB2312" w:eastAsia="仿宋_GB2312" w:cs="仿宋_GB2312"/>
          <w:color w:val="auto"/>
          <w:sz w:val="32"/>
          <w:szCs w:val="32"/>
          <w:highlight w:val="none"/>
          <w:lang w:eastAsia="zh-CN"/>
        </w:rPr>
        <w:t>经费预算未</w:t>
      </w:r>
      <w:r>
        <w:rPr>
          <w:rFonts w:hint="eastAsia" w:ascii="仿宋_GB2312" w:hAnsi="仿宋_GB2312" w:eastAsia="仿宋_GB2312" w:cs="仿宋_GB2312"/>
          <w:color w:val="auto"/>
          <w:sz w:val="32"/>
          <w:szCs w:val="32"/>
          <w:highlight w:val="none"/>
        </w:rPr>
        <w:t>分年度下达，绩效目标按</w:t>
      </w:r>
      <w:r>
        <w:rPr>
          <w:rFonts w:hint="eastAsia" w:ascii="仿宋_GB2312" w:hAnsi="仿宋_GB2312" w:eastAsia="仿宋_GB2312" w:cs="仿宋_GB2312"/>
          <w:color w:val="auto"/>
          <w:sz w:val="32"/>
          <w:szCs w:val="32"/>
          <w:highlight w:val="none"/>
          <w:lang w:eastAsia="zh-CN"/>
        </w:rPr>
        <w:t>全周期进行</w:t>
      </w:r>
      <w:r>
        <w:rPr>
          <w:rFonts w:hint="eastAsia" w:ascii="仿宋_GB2312" w:hAnsi="仿宋_GB2312" w:eastAsia="仿宋_GB2312" w:cs="仿宋_GB2312"/>
          <w:color w:val="auto"/>
          <w:sz w:val="32"/>
          <w:szCs w:val="32"/>
          <w:highlight w:val="none"/>
        </w:rPr>
        <w:t>设置，导致</w:t>
      </w:r>
      <w:r>
        <w:rPr>
          <w:rFonts w:hint="eastAsia" w:ascii="仿宋_GB2312" w:hAnsi="仿宋_GB2312" w:eastAsia="仿宋_GB2312" w:cs="仿宋_GB2312"/>
          <w:color w:val="auto"/>
          <w:sz w:val="32"/>
          <w:szCs w:val="32"/>
          <w:highlight w:val="none"/>
          <w:lang w:eastAsia="zh-CN"/>
        </w:rPr>
        <w:t>当年实施进度</w:t>
      </w:r>
      <w:r>
        <w:rPr>
          <w:rFonts w:hint="eastAsia" w:ascii="仿宋_GB2312" w:hAnsi="仿宋_GB2312" w:eastAsia="仿宋_GB2312" w:cs="仿宋_GB2312"/>
          <w:color w:val="auto"/>
          <w:sz w:val="32"/>
          <w:szCs w:val="32"/>
          <w:highlight w:val="none"/>
        </w:rPr>
        <w:t>与绩效目标</w:t>
      </w:r>
      <w:r>
        <w:rPr>
          <w:rFonts w:hint="eastAsia" w:ascii="仿宋_GB2312" w:hAnsi="仿宋_GB2312" w:eastAsia="仿宋_GB2312" w:cs="仿宋_GB2312"/>
          <w:color w:val="auto"/>
          <w:sz w:val="32"/>
          <w:szCs w:val="32"/>
          <w:highlight w:val="none"/>
          <w:lang w:eastAsia="zh-CN"/>
        </w:rPr>
        <w:t>不相</w:t>
      </w:r>
      <w:r>
        <w:rPr>
          <w:rFonts w:hint="eastAsia" w:ascii="仿宋_GB2312" w:hAnsi="仿宋_GB2312" w:eastAsia="仿宋_GB2312" w:cs="仿宋_GB2312"/>
          <w:color w:val="auto"/>
          <w:sz w:val="32"/>
          <w:szCs w:val="32"/>
          <w:highlight w:val="none"/>
        </w:rPr>
        <w:t>匹配，</w:t>
      </w:r>
      <w:r>
        <w:rPr>
          <w:rFonts w:hint="eastAsia" w:ascii="仿宋_GB2312" w:hAnsi="仿宋_GB2312" w:eastAsia="仿宋_GB2312" w:cs="仿宋_GB2312"/>
          <w:color w:val="auto"/>
          <w:sz w:val="32"/>
          <w:szCs w:val="32"/>
          <w:highlight w:val="none"/>
          <w:lang w:eastAsia="zh-CN"/>
        </w:rPr>
        <w:t>绩效评价结果偏差较大</w:t>
      </w:r>
      <w:r>
        <w:rPr>
          <w:rFonts w:hint="eastAsia" w:ascii="仿宋_GB2312" w:hAnsi="仿宋_GB2312" w:eastAsia="仿宋_GB2312" w:cs="仿宋_GB2312"/>
          <w:color w:val="auto"/>
          <w:sz w:val="32"/>
          <w:szCs w:val="32"/>
          <w:highlight w:val="none"/>
        </w:rPr>
        <w:t>。</w:t>
      </w:r>
    </w:p>
    <w:p w14:paraId="14C006B5">
      <w:pPr>
        <w:pStyle w:val="10"/>
        <w:keepNext w:val="0"/>
        <w:keepLines w:val="0"/>
        <w:pageBreakBefore w:val="0"/>
        <w:widowControl/>
        <w:kinsoku/>
        <w:wordWrap/>
        <w:overflowPunct/>
        <w:topLinePunct w:val="0"/>
        <w:autoSpaceDE/>
        <w:autoSpaceDN/>
        <w:bidi w:val="0"/>
        <w:adjustRightInd/>
        <w:snapToGrid/>
        <w:spacing w:line="240" w:lineRule="auto"/>
        <w:ind w:firstLine="643" w:firstLineChars="200"/>
        <w:rPr>
          <w:rFonts w:hint="eastAsia" w:ascii="仿宋_GB2312" w:hAnsi="仿宋_GB2312" w:eastAsia="仿宋_GB2312" w:cs="仿宋_GB2312"/>
          <w:color w:val="auto"/>
          <w:sz w:val="32"/>
          <w:szCs w:val="32"/>
          <w:highlight w:val="none"/>
        </w:rPr>
      </w:pPr>
      <w:bookmarkStart w:id="1" w:name="_Toc18539"/>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color w:val="auto"/>
          <w:sz w:val="32"/>
          <w:szCs w:val="32"/>
          <w:highlight w:val="none"/>
        </w:rPr>
        <w:t>一些项目预算执行率偏低。</w:t>
      </w:r>
      <w:r>
        <w:rPr>
          <w:rFonts w:hint="eastAsia" w:ascii="仿宋_GB2312" w:hAnsi="仿宋_GB2312" w:eastAsia="仿宋_GB2312" w:cs="仿宋_GB2312"/>
          <w:color w:val="auto"/>
          <w:sz w:val="32"/>
          <w:szCs w:val="32"/>
          <w:highlight w:val="none"/>
        </w:rPr>
        <w:t>对制约预算执行的关键环节排查不及时，未</w:t>
      </w:r>
      <w:r>
        <w:rPr>
          <w:rFonts w:hint="eastAsia" w:ascii="仿宋_GB2312" w:hAnsi="仿宋_GB2312" w:eastAsia="仿宋_GB2312" w:cs="仿宋_GB2312"/>
          <w:color w:val="auto"/>
          <w:sz w:val="32"/>
          <w:szCs w:val="32"/>
          <w:highlight w:val="none"/>
          <w:lang w:eastAsia="zh-CN"/>
        </w:rPr>
        <w:t>科学</w:t>
      </w:r>
      <w:r>
        <w:rPr>
          <w:rFonts w:hint="eastAsia" w:ascii="仿宋_GB2312" w:hAnsi="仿宋_GB2312" w:eastAsia="仿宋_GB2312" w:cs="仿宋_GB2312"/>
          <w:color w:val="auto"/>
          <w:sz w:val="32"/>
          <w:szCs w:val="32"/>
          <w:highlight w:val="none"/>
        </w:rPr>
        <w:t>制定加快预算执行的具体工作计划和工作台账，一些项目因前期设计不够</w:t>
      </w:r>
      <w:r>
        <w:rPr>
          <w:rFonts w:hint="eastAsia" w:ascii="仿宋_GB2312" w:hAnsi="仿宋_GB2312" w:eastAsia="仿宋_GB2312" w:cs="仿宋_GB2312"/>
          <w:color w:val="auto"/>
          <w:sz w:val="32"/>
          <w:szCs w:val="32"/>
          <w:highlight w:val="none"/>
          <w:lang w:eastAsia="zh-CN"/>
        </w:rPr>
        <w:t>精细</w:t>
      </w:r>
      <w:r>
        <w:rPr>
          <w:rFonts w:hint="eastAsia" w:ascii="仿宋_GB2312" w:hAnsi="仿宋_GB2312" w:eastAsia="仿宋_GB2312" w:cs="仿宋_GB2312"/>
          <w:color w:val="auto"/>
          <w:sz w:val="32"/>
          <w:szCs w:val="32"/>
          <w:highlight w:val="none"/>
        </w:rPr>
        <w:t>，施工组织不够高效，</w:t>
      </w:r>
      <w:r>
        <w:rPr>
          <w:rFonts w:hint="eastAsia" w:ascii="仿宋_GB2312" w:hAnsi="仿宋_GB2312" w:eastAsia="仿宋_GB2312" w:cs="仿宋_GB2312"/>
          <w:color w:val="auto"/>
          <w:sz w:val="32"/>
          <w:szCs w:val="32"/>
          <w:highlight w:val="none"/>
          <w:lang w:eastAsia="zh-CN"/>
        </w:rPr>
        <w:t>延缓了实施</w:t>
      </w:r>
      <w:r>
        <w:rPr>
          <w:rFonts w:hint="eastAsia" w:ascii="仿宋_GB2312" w:hAnsi="仿宋_GB2312" w:eastAsia="仿宋_GB2312" w:cs="仿宋_GB2312"/>
          <w:color w:val="auto"/>
          <w:sz w:val="32"/>
          <w:szCs w:val="32"/>
          <w:highlight w:val="none"/>
        </w:rPr>
        <w:t>进度等。</w:t>
      </w:r>
    </w:p>
    <w:p w14:paraId="5A4476BF">
      <w:pPr>
        <w:autoSpaceDE w:val="0"/>
        <w:autoSpaceDN w:val="0"/>
        <w:spacing w:line="360" w:lineRule="auto"/>
        <w:ind w:right="165"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主要原因：一是参与</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评价工作</w:t>
      </w:r>
      <w:r>
        <w:rPr>
          <w:rFonts w:hint="eastAsia" w:ascii="仿宋_GB2312" w:hAnsi="仿宋_GB2312" w:eastAsia="仿宋_GB2312" w:cs="仿宋_GB2312"/>
          <w:sz w:val="32"/>
          <w:szCs w:val="32"/>
        </w:rPr>
        <w:t>人员专业知识欠缺</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经验不足，</w:t>
      </w:r>
      <w:r>
        <w:rPr>
          <w:rFonts w:hint="eastAsia" w:ascii="仿宋_GB2312" w:hAnsi="仿宋_GB2312" w:eastAsia="仿宋_GB2312" w:cs="仿宋_GB2312"/>
          <w:sz w:val="32"/>
          <w:szCs w:val="32"/>
          <w:lang w:eastAsia="zh-CN"/>
        </w:rPr>
        <w:t>不能有效地运用业务理论紧密联系工作实际，致使</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的设置缺乏</w:t>
      </w:r>
      <w:r>
        <w:rPr>
          <w:rFonts w:hint="eastAsia" w:ascii="仿宋_GB2312" w:hAnsi="仿宋_GB2312" w:eastAsia="仿宋_GB2312" w:cs="仿宋_GB2312"/>
          <w:sz w:val="32"/>
          <w:szCs w:val="32"/>
        </w:rPr>
        <w:t>科学性</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合理性</w:t>
      </w:r>
      <w:r>
        <w:rPr>
          <w:rFonts w:hint="eastAsia" w:ascii="仿宋_GB2312" w:hAnsi="仿宋_GB2312" w:eastAsia="仿宋_GB2312" w:cs="仿宋_GB2312"/>
          <w:sz w:val="32"/>
          <w:szCs w:val="32"/>
          <w:lang w:eastAsia="zh-CN"/>
        </w:rPr>
        <w:t>；二是项目工作人员在项目实施过程中，谋划不足，计划不周，时间观念不强，业财融合不深，工作效率不高等，导致部分项目实施进度和预算执行效果欠佳。</w:t>
      </w:r>
    </w:p>
    <w:p w14:paraId="11DE89E6">
      <w:pPr>
        <w:autoSpaceDE w:val="0"/>
        <w:autoSpaceDN w:val="0"/>
        <w:spacing w:line="360" w:lineRule="auto"/>
        <w:ind w:right="165" w:firstLine="641" w:firstLineChars="200"/>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val="en-US" w:eastAsia="zh-CN"/>
        </w:rPr>
        <w:t>3.</w:t>
      </w:r>
      <w:r>
        <w:rPr>
          <w:rFonts w:hint="eastAsia" w:ascii="华文楷体" w:hAnsi="华文楷体" w:eastAsia="华文楷体" w:cs="华文楷体"/>
          <w:b/>
          <w:bCs/>
          <w:sz w:val="32"/>
          <w:szCs w:val="32"/>
        </w:rPr>
        <w:t>改进</w:t>
      </w:r>
      <w:r>
        <w:rPr>
          <w:rFonts w:hint="eastAsia" w:ascii="华文楷体" w:hAnsi="华文楷体" w:eastAsia="华文楷体" w:cs="华文楷体"/>
          <w:b/>
          <w:bCs/>
          <w:sz w:val="32"/>
          <w:szCs w:val="32"/>
          <w:lang w:eastAsia="zh-CN"/>
        </w:rPr>
        <w:t>工作的主要</w:t>
      </w:r>
      <w:r>
        <w:rPr>
          <w:rFonts w:hint="eastAsia" w:ascii="华文楷体" w:hAnsi="华文楷体" w:eastAsia="华文楷体" w:cs="华文楷体"/>
          <w:b/>
          <w:bCs/>
          <w:sz w:val="32"/>
          <w:szCs w:val="32"/>
        </w:rPr>
        <w:t>措施</w:t>
      </w:r>
      <w:bookmarkEnd w:id="1"/>
    </w:p>
    <w:p w14:paraId="343F7493">
      <w:pPr>
        <w:autoSpaceDE w:val="0"/>
        <w:autoSpaceDN w:val="0"/>
        <w:spacing w:line="360" w:lineRule="auto"/>
        <w:ind w:right="165"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加强绩效目标管理和审核，将绩效目标设置作为预算安排的前置条件。</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单位的培训指导，提高业务人员分析、提取、细化、量化绩效指标能力，</w:t>
      </w:r>
      <w:r>
        <w:rPr>
          <w:rFonts w:hint="eastAsia" w:ascii="仿宋_GB2312" w:hAnsi="仿宋_GB2312" w:eastAsia="仿宋_GB2312" w:cs="仿宋_GB2312"/>
          <w:sz w:val="32"/>
          <w:szCs w:val="32"/>
          <w:lang w:eastAsia="zh-CN"/>
        </w:rPr>
        <w:t>以便更科学地设置项目</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p>
    <w:p w14:paraId="7087E23A">
      <w:pPr>
        <w:autoSpaceDE w:val="0"/>
        <w:autoSpaceDN w:val="0"/>
        <w:spacing w:line="360" w:lineRule="auto"/>
        <w:ind w:right="165"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加强对项目资金和绩效目标设置的周期规划，</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两者</w:t>
      </w:r>
      <w:r>
        <w:rPr>
          <w:rFonts w:hint="eastAsia" w:ascii="仿宋_GB2312" w:hAnsi="仿宋_GB2312" w:eastAsia="仿宋_GB2312" w:cs="仿宋_GB2312"/>
          <w:b/>
          <w:bCs/>
          <w:sz w:val="32"/>
          <w:szCs w:val="32"/>
          <w:lang w:eastAsia="zh-CN"/>
        </w:rPr>
        <w:t>之间的</w:t>
      </w:r>
      <w:r>
        <w:rPr>
          <w:rFonts w:hint="eastAsia" w:ascii="仿宋_GB2312" w:hAnsi="仿宋_GB2312" w:eastAsia="仿宋_GB2312" w:cs="仿宋_GB2312"/>
          <w:b/>
          <w:bCs/>
          <w:sz w:val="32"/>
          <w:szCs w:val="32"/>
        </w:rPr>
        <w:t>匹配度。</w:t>
      </w:r>
      <w:r>
        <w:rPr>
          <w:rFonts w:hint="eastAsia" w:ascii="仿宋_GB2312" w:hAnsi="仿宋_GB2312" w:eastAsia="仿宋_GB2312" w:cs="仿宋_GB2312"/>
          <w:sz w:val="32"/>
          <w:szCs w:val="32"/>
        </w:rPr>
        <w:t>在设置跨年度项目绩效目标时</w:t>
      </w:r>
      <w:r>
        <w:rPr>
          <w:rFonts w:hint="eastAsia" w:ascii="仿宋_GB2312" w:hAnsi="仿宋_GB2312" w:eastAsia="仿宋_GB2312" w:cs="仿宋_GB2312"/>
          <w:sz w:val="32"/>
          <w:szCs w:val="32"/>
          <w:lang w:eastAsia="zh-CN"/>
        </w:rPr>
        <w:t>，督导参与绩效评价工作人员要</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eastAsia="zh-CN"/>
        </w:rPr>
        <w:t>深入交流</w:t>
      </w:r>
      <w:r>
        <w:rPr>
          <w:rFonts w:hint="eastAsia" w:ascii="仿宋_GB2312" w:hAnsi="仿宋_GB2312" w:eastAsia="仿宋_GB2312" w:cs="仿宋_GB2312"/>
          <w:sz w:val="32"/>
          <w:szCs w:val="32"/>
        </w:rPr>
        <w:t>，避免出现</w:t>
      </w:r>
      <w:r>
        <w:rPr>
          <w:rFonts w:hint="eastAsia" w:ascii="仿宋_GB2312" w:hAnsi="仿宋_GB2312" w:eastAsia="仿宋_GB2312" w:cs="仿宋_GB2312"/>
          <w:sz w:val="32"/>
          <w:szCs w:val="32"/>
          <w:lang w:eastAsia="zh-CN"/>
        </w:rPr>
        <w:t>目标设置与工作周期严重脱节</w:t>
      </w:r>
      <w:r>
        <w:rPr>
          <w:rFonts w:hint="eastAsia" w:ascii="仿宋_GB2312" w:hAnsi="仿宋_GB2312" w:eastAsia="仿宋_GB2312" w:cs="仿宋_GB2312"/>
          <w:sz w:val="32"/>
          <w:szCs w:val="32"/>
        </w:rPr>
        <w:t>的问题；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将绩效评价工作</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融入项目前期工作，</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推进项目的</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实施。</w:t>
      </w:r>
    </w:p>
    <w:p w14:paraId="21BD2435">
      <w:pPr>
        <w:autoSpaceDE w:val="0"/>
        <w:autoSpaceDN w:val="0"/>
        <w:spacing w:line="360" w:lineRule="auto"/>
        <w:ind w:right="165"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（3）统筹做好项目预算管理，强化预算执行。</w:t>
      </w:r>
      <w:r>
        <w:rPr>
          <w:rFonts w:hint="eastAsia" w:ascii="仿宋_GB2312" w:hAnsi="仿宋_GB2312" w:eastAsia="仿宋_GB2312" w:cs="仿宋_GB2312"/>
          <w:sz w:val="32"/>
          <w:szCs w:val="32"/>
          <w:lang w:val="en-US" w:eastAsia="zh-CN"/>
        </w:rPr>
        <w:t>督导各预算单位切实制定年度资金支付计划，强化预算执行考核,按季统计各预算单位的预算执行信息，把预算执行情况纳入财务人员的业绩考核范围。严格督促各预算单位切实加快项目实施进度，及时支付项目经费，不断提高预算执行质量。</w:t>
      </w:r>
    </w:p>
    <w:p w14:paraId="65F987B8">
      <w:pPr>
        <w:pStyle w:val="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（三）重点项目预算的绩效评价结果等情况说明。</w:t>
      </w:r>
    </w:p>
    <w:p w14:paraId="792670BD">
      <w:pPr>
        <w:pStyle w:val="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年，本单位没有省级财政预算资金安排的重点项目预算，故未开展重点项目预算的绩效评价工作。</w:t>
      </w:r>
    </w:p>
    <w:p w14:paraId="6A435084">
      <w:pPr>
        <w:widowControl/>
        <w:jc w:val="left"/>
        <w:rPr>
          <w:rFonts w:hint="eastAsia" w:ascii="楷体_GB2312" w:hAnsi="楷体_GB2312" w:eastAsia="楷体_GB2312" w:cs="楷体_GB2312"/>
          <w:sz w:val="32"/>
          <w:szCs w:val="32"/>
          <w:lang w:val="en-US" w:eastAsia="zh-CN"/>
        </w:rPr>
        <w:sectPr>
          <w:pgSz w:w="11906" w:h="16838"/>
          <w:pgMar w:top="1440" w:right="1800" w:bottom="1440" w:left="1800" w:header="720" w:footer="720" w:gutter="0"/>
          <w:pgNumType w:fmt="numberInDash"/>
          <w:cols w:space="720" w:num="1"/>
          <w:docGrid w:type="lines" w:linePitch="312" w:charSpace="0"/>
        </w:sectPr>
      </w:pPr>
    </w:p>
    <w:p w14:paraId="2B40151D">
      <w:pPr>
        <w:pStyle w:val="2"/>
        <w:rPr>
          <w:rFonts w:hint="eastAsia"/>
          <w:lang w:val="en-US" w:eastAsia="zh-CN"/>
        </w:rPr>
      </w:pPr>
    </w:p>
    <w:p w14:paraId="38964F32">
      <w:pPr>
        <w:widowControl/>
        <w:spacing w:line="590" w:lineRule="exact"/>
        <w:ind w:firstLine="640" w:firstLineChars="200"/>
        <w:jc w:val="both"/>
        <w:outlineLvl w:val="1"/>
        <w:rPr>
          <w:rFonts w:hint="eastAsia" w:ascii="黑体" w:hAnsi="黑体" w:eastAsia="黑体" w:cs="黑体"/>
          <w:color w:val="auto"/>
          <w:sz w:val="48"/>
          <w:szCs w:val="48"/>
        </w:rPr>
      </w:pPr>
      <w:r>
        <w:rPr>
          <w:rFonts w:hint="eastAsia" w:ascii="仿宋_GB2312" w:hAnsi="仿宋_GB2312" w:eastAsia="仿宋_GB2312" w:cs="仿宋_GB2312"/>
          <w:sz w:val="32"/>
          <w:szCs w:val="32"/>
          <w:lang w:val="en-US" w:eastAsia="zh-CN"/>
        </w:rPr>
        <w:t xml:space="preserve">    </w:t>
      </w:r>
    </w:p>
    <w:p w14:paraId="2D902D56">
      <w:pPr>
        <w:adjustRightInd w:val="0"/>
        <w:snapToGrid w:val="0"/>
        <w:spacing w:line="360" w:lineRule="auto"/>
        <w:jc w:val="center"/>
        <w:rPr>
          <w:rFonts w:hint="eastAsia" w:ascii="仿宋_GB2312" w:hAnsi="仿宋_GB2312" w:eastAsia="仿宋_GB2312" w:cs="仿宋_GB2312"/>
          <w:b/>
          <w:bCs/>
          <w:color w:val="auto"/>
          <w:sz w:val="32"/>
          <w:szCs w:val="32"/>
        </w:rPr>
      </w:pPr>
      <w:r>
        <w:rPr>
          <w:rFonts w:hint="eastAsia" w:ascii="黑体" w:hAnsi="黑体" w:eastAsia="黑体" w:cs="黑体"/>
          <w:color w:val="auto"/>
          <w:sz w:val="48"/>
          <w:szCs w:val="48"/>
        </w:rPr>
        <w:t>第四部分</w:t>
      </w:r>
      <w:r>
        <w:rPr>
          <w:rFonts w:hint="eastAsia" w:ascii="黑体" w:hAnsi="黑体" w:eastAsia="黑体" w:cs="黑体"/>
          <w:color w:val="auto"/>
          <w:sz w:val="48"/>
          <w:szCs w:val="48"/>
          <w:lang w:val="en-US" w:eastAsia="zh-CN"/>
        </w:rPr>
        <w:t xml:space="preserve"> </w:t>
      </w:r>
      <w:r>
        <w:rPr>
          <w:rFonts w:hint="eastAsia" w:ascii="黑体" w:hAnsi="黑体" w:eastAsia="黑体" w:cs="黑体"/>
          <w:color w:val="auto"/>
          <w:sz w:val="48"/>
          <w:szCs w:val="48"/>
        </w:rPr>
        <w:t>名词解释</w:t>
      </w:r>
    </w:p>
    <w:p w14:paraId="18629BFB">
      <w:pPr>
        <w:widowControl/>
        <w:spacing w:line="360" w:lineRule="auto"/>
        <w:ind w:firstLine="643" w:firstLineChars="200"/>
        <w:jc w:val="left"/>
        <w:rPr>
          <w:rFonts w:hint="eastAsia" w:ascii="仿宋_GB2312" w:hAnsi="仿宋_GB2312" w:eastAsia="仿宋_GB2312" w:cs="仿宋_GB2312"/>
          <w:b/>
          <w:bCs/>
          <w:color w:val="auto"/>
          <w:sz w:val="32"/>
          <w:szCs w:val="32"/>
        </w:rPr>
      </w:pPr>
    </w:p>
    <w:p w14:paraId="77848364">
      <w:pPr>
        <w:widowControl/>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一、财政拨款收入：</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从同级政府财政部门取得的</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拨款</w:t>
      </w:r>
      <w:r>
        <w:rPr>
          <w:rFonts w:hint="eastAsia" w:ascii="仿宋_GB2312" w:hAnsi="仿宋_GB2312" w:eastAsia="仿宋_GB2312" w:cs="仿宋_GB2312"/>
          <w:color w:val="auto"/>
          <w:sz w:val="32"/>
          <w:szCs w:val="32"/>
        </w:rPr>
        <w:t>。</w:t>
      </w:r>
    </w:p>
    <w:p w14:paraId="6E646322">
      <w:pPr>
        <w:widowControl/>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bCs/>
          <w:color w:val="auto"/>
          <w:sz w:val="32"/>
          <w:szCs w:val="32"/>
          <w:lang w:eastAsia="zh-CN"/>
        </w:rPr>
        <w:t>事业收入：</w:t>
      </w:r>
      <w:r>
        <w:rPr>
          <w:rFonts w:hint="eastAsia" w:ascii="仿宋_GB2312" w:hAnsi="仿宋_GB2312" w:eastAsia="仿宋_GB2312" w:cs="仿宋_GB2312"/>
          <w:b w:val="0"/>
          <w:bCs w:val="0"/>
          <w:color w:val="auto"/>
          <w:sz w:val="32"/>
          <w:szCs w:val="32"/>
          <w:lang w:eastAsia="zh-CN"/>
        </w:rPr>
        <w:t>本部门所属</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专业业务活动及其辅助活动取得的收入。</w:t>
      </w:r>
    </w:p>
    <w:p w14:paraId="7DB103EC">
      <w:pPr>
        <w:widowControl/>
        <w:spacing w:line="360" w:lineRule="auto"/>
        <w:ind w:firstLine="643"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三、上级补助收入：</w:t>
      </w:r>
      <w:r>
        <w:rPr>
          <w:rFonts w:hint="eastAsia" w:ascii="仿宋_GB2312" w:hAnsi="仿宋_GB2312" w:eastAsia="仿宋_GB2312" w:cs="仿宋_GB2312"/>
          <w:b w:val="0"/>
          <w:bCs w:val="0"/>
          <w:color w:val="auto"/>
          <w:sz w:val="32"/>
          <w:szCs w:val="32"/>
          <w:lang w:eastAsia="zh-CN"/>
        </w:rPr>
        <w:t>本部门所属事业单位本年从主管部门和上级单位取得的非财政补助收入。</w:t>
      </w:r>
    </w:p>
    <w:p w14:paraId="016E00C1">
      <w:pPr>
        <w:widowControl/>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经营收入：</w:t>
      </w:r>
      <w:r>
        <w:rPr>
          <w:rFonts w:hint="eastAsia" w:ascii="仿宋_GB2312" w:hAnsi="仿宋_GB2312" w:eastAsia="仿宋_GB2312" w:cs="仿宋_GB2312"/>
          <w:b w:val="0"/>
          <w:bCs w:val="0"/>
          <w:color w:val="auto"/>
          <w:sz w:val="32"/>
          <w:szCs w:val="32"/>
          <w:lang w:eastAsia="zh-CN"/>
        </w:rPr>
        <w:t>本部门所属</w:t>
      </w:r>
      <w:r>
        <w:rPr>
          <w:rFonts w:hint="eastAsia" w:ascii="仿宋_GB2312" w:hAnsi="仿宋_GB2312" w:eastAsia="仿宋_GB2312" w:cs="仿宋_GB2312"/>
          <w:color w:val="auto"/>
          <w:sz w:val="32"/>
          <w:szCs w:val="32"/>
        </w:rPr>
        <w:t>事业单位在专业业务活动及其辅助活动之外开展非独立核算经营活动取得的收入。</w:t>
      </w:r>
    </w:p>
    <w:p w14:paraId="6331FFF4">
      <w:pPr>
        <w:spacing w:line="360" w:lineRule="auto"/>
        <w:ind w:firstLine="642"/>
        <w:rPr>
          <w:rFonts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其他收入：</w:t>
      </w:r>
      <w:r>
        <w:rPr>
          <w:rFonts w:hint="eastAsia" w:ascii="仿宋_GB2312" w:hAnsi="仿宋_GB2312" w:eastAsia="仿宋_GB2312" w:cs="仿宋_GB2312"/>
          <w:b w:val="0"/>
          <w:bCs w:val="0"/>
          <w:color w:val="auto"/>
          <w:sz w:val="32"/>
          <w:szCs w:val="32"/>
          <w:lang w:eastAsia="zh-CN"/>
        </w:rPr>
        <w:t>本部门所属事业单位</w:t>
      </w:r>
      <w:r>
        <w:rPr>
          <w:rFonts w:hint="eastAsia" w:ascii="仿宋_GB2312" w:hAnsi="仿宋_GB2312" w:eastAsia="仿宋_GB2312" w:cs="仿宋_GB2312"/>
          <w:b w:val="0"/>
          <w:bCs w:val="0"/>
          <w:color w:val="auto"/>
          <w:sz w:val="32"/>
          <w:szCs w:val="32"/>
        </w:rPr>
        <w:t>取得的、除“财政拨款收入”</w:t>
      </w:r>
      <w:r>
        <w:rPr>
          <w:rFonts w:hint="eastAsia" w:ascii="仿宋_GB2312" w:hAnsi="仿宋_GB2312" w:eastAsia="仿宋_GB2312" w:cs="仿宋_GB2312"/>
          <w:b w:val="0"/>
          <w:bCs w:val="0"/>
          <w:color w:val="auto"/>
          <w:sz w:val="32"/>
          <w:szCs w:val="32"/>
          <w:lang w:eastAsia="zh-CN"/>
        </w:rPr>
        <w:t>“事业收入”“上级补助收入”</w:t>
      </w:r>
      <w:r>
        <w:rPr>
          <w:rFonts w:hint="eastAsia" w:ascii="仿宋_GB2312" w:hAnsi="仿宋_GB2312" w:eastAsia="仿宋_GB2312" w:cs="仿宋_GB2312"/>
          <w:b w:val="0"/>
          <w:bCs w:val="0"/>
          <w:color w:val="auto"/>
          <w:sz w:val="32"/>
          <w:szCs w:val="32"/>
        </w:rPr>
        <w:t>“经营收入”等以外的收入。</w:t>
      </w:r>
    </w:p>
    <w:p w14:paraId="53E34196">
      <w:pPr>
        <w:spacing w:line="360" w:lineRule="auto"/>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、年初结转和结余：</w:t>
      </w:r>
      <w:r>
        <w:rPr>
          <w:rFonts w:hint="eastAsia" w:ascii="仿宋_GB2312" w:hAnsi="仿宋_GB2312" w:eastAsia="仿宋_GB2312" w:cs="仿宋_GB2312"/>
          <w:color w:val="auto"/>
          <w:sz w:val="32"/>
          <w:szCs w:val="32"/>
        </w:rPr>
        <w:t>指单位上年结转、本年使用或上缴的基本支出结转和结余、项目支出结转和结余及经营结余。即以前年度支出预算因客观条件变化未执行完毕、结转到本年度按有关规定需要上缴或继续使用的资金，既包括财政拨款结转和结余，也包括经营收入、其他收入的结转和结余。</w:t>
      </w:r>
    </w:p>
    <w:p w14:paraId="7C1296A4">
      <w:pPr>
        <w:spacing w:line="360" w:lineRule="auto"/>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、科学技术支出：</w:t>
      </w:r>
      <w:r>
        <w:rPr>
          <w:rFonts w:hint="eastAsia" w:ascii="仿宋_GB2312" w:hAnsi="仿宋_GB2312" w:eastAsia="仿宋_GB2312" w:cs="仿宋_GB2312"/>
          <w:color w:val="auto"/>
          <w:sz w:val="32"/>
          <w:szCs w:val="32"/>
        </w:rPr>
        <w:t>反映本部门用于科学技术研究方面的支出。其中：</w:t>
      </w:r>
      <w:r>
        <w:rPr>
          <w:rFonts w:hint="eastAsia" w:ascii="仿宋_GB2312" w:hAnsi="仿宋_GB2312" w:eastAsia="仿宋_GB2312" w:cs="仿宋_GB2312"/>
          <w:color w:val="auto"/>
          <w:sz w:val="32"/>
          <w:szCs w:val="32"/>
          <w:shd w:val="clear" w:color="auto" w:fill="FFFFFF"/>
        </w:rPr>
        <w:t>社会公益研究，反映本部门利用地质知识围绕环境保护、紧急援助等公益项目所发生的科研性支出</w:t>
      </w:r>
      <w:r>
        <w:rPr>
          <w:rFonts w:hint="eastAsia" w:ascii="仿宋_GB2312" w:hAnsi="仿宋_GB2312" w:eastAsia="仿宋_GB2312" w:cs="仿宋_GB2312"/>
          <w:color w:val="auto"/>
          <w:sz w:val="32"/>
          <w:szCs w:val="32"/>
        </w:rPr>
        <w:t>。</w:t>
      </w:r>
    </w:p>
    <w:p w14:paraId="3641B17E">
      <w:pPr>
        <w:spacing w:line="360" w:lineRule="auto"/>
        <w:ind w:firstLine="643" w:firstLineChars="200"/>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、社会保障和就业支出</w:t>
      </w:r>
      <w:r>
        <w:rPr>
          <w:rFonts w:hint="eastAsia" w:ascii="仿宋_GB2312" w:hAnsi="仿宋_GB2312" w:eastAsia="仿宋_GB2312" w:cs="仿宋_GB2312"/>
          <w:color w:val="auto"/>
          <w:sz w:val="32"/>
          <w:szCs w:val="32"/>
        </w:rPr>
        <w:t>：反映本部门用于事业单位离退休方面的支出。包括：</w:t>
      </w:r>
      <w:r>
        <w:rPr>
          <w:rFonts w:hint="eastAsia" w:ascii="仿宋_GB2312" w:hAnsi="仿宋_GB2312" w:eastAsia="仿宋_GB2312" w:cs="仿宋_GB2312"/>
          <w:b/>
          <w:bCs/>
          <w:color w:val="auto"/>
          <w:sz w:val="32"/>
          <w:szCs w:val="32"/>
        </w:rPr>
        <w:t>（1）行政单位离退休：</w:t>
      </w:r>
      <w:r>
        <w:rPr>
          <w:rFonts w:hint="eastAsia" w:ascii="仿宋_GB2312" w:hAnsi="仿宋_GB2312" w:eastAsia="仿宋_GB2312" w:cs="仿宋_GB2312"/>
          <w:color w:val="auto"/>
          <w:sz w:val="32"/>
          <w:szCs w:val="32"/>
        </w:rPr>
        <w:t>反映本部门实行公务员</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管理的事业单位开支的离退休经费；</w:t>
      </w:r>
      <w:r>
        <w:rPr>
          <w:rFonts w:hint="eastAsia" w:ascii="仿宋_GB2312" w:hAnsi="仿宋_GB2312" w:eastAsia="仿宋_GB2312" w:cs="仿宋_GB2312"/>
          <w:b/>
          <w:bCs/>
          <w:color w:val="auto"/>
          <w:sz w:val="32"/>
          <w:szCs w:val="32"/>
        </w:rPr>
        <w:t>（2）事业单位离退休：</w:t>
      </w:r>
      <w:r>
        <w:rPr>
          <w:rFonts w:hint="eastAsia" w:ascii="仿宋_GB2312" w:hAnsi="仿宋_GB2312" w:eastAsia="仿宋_GB2312" w:cs="仿宋_GB2312"/>
          <w:color w:val="auto"/>
          <w:sz w:val="32"/>
          <w:szCs w:val="32"/>
        </w:rPr>
        <w:t>反映本部门除实行公务员</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管理以外的其他事业单位开支的离退休经费；</w:t>
      </w:r>
      <w:r>
        <w:rPr>
          <w:rFonts w:hint="eastAsia" w:ascii="仿宋_GB2312" w:hAnsi="仿宋_GB2312" w:eastAsia="仿宋_GB2312" w:cs="仿宋_GB2312"/>
          <w:b/>
          <w:bCs/>
          <w:color w:val="auto"/>
          <w:sz w:val="32"/>
          <w:szCs w:val="32"/>
        </w:rPr>
        <w:t>（3）机关事业单位基本养老保险缴费支出：</w:t>
      </w:r>
      <w:r>
        <w:rPr>
          <w:rFonts w:hint="eastAsia" w:ascii="仿宋_GB2312" w:hAnsi="仿宋_GB2312" w:eastAsia="仿宋_GB2312" w:cs="仿宋_GB2312"/>
          <w:color w:val="auto"/>
          <w:sz w:val="32"/>
          <w:szCs w:val="32"/>
        </w:rPr>
        <w:t>反映机关事业单位实施养老保险制度后由单位缴纳的养老保险支出</w:t>
      </w:r>
      <w:r>
        <w:rPr>
          <w:rFonts w:hint="eastAsia" w:ascii="仿宋_GB2312" w:hAnsi="仿宋_GB2312" w:eastAsia="仿宋_GB2312" w:cs="仿宋_GB2312"/>
          <w:color w:val="auto"/>
          <w:sz w:val="32"/>
          <w:szCs w:val="32"/>
          <w:lang w:eastAsia="zh-CN"/>
        </w:rPr>
        <w:t>。</w:t>
      </w:r>
    </w:p>
    <w:p w14:paraId="7CDB9013">
      <w:pPr>
        <w:spacing w:line="360" w:lineRule="auto"/>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、卫生健康支出：</w:t>
      </w:r>
      <w:r>
        <w:rPr>
          <w:rFonts w:hint="eastAsia" w:ascii="仿宋_GB2312" w:hAnsi="仿宋_GB2312" w:eastAsia="仿宋_GB2312" w:cs="仿宋_GB2312"/>
          <w:color w:val="auto"/>
          <w:sz w:val="32"/>
          <w:szCs w:val="32"/>
        </w:rPr>
        <w:t>反映本部门用于医疗卫生与人员健康方面的支出。其中：</w:t>
      </w:r>
      <w:r>
        <w:rPr>
          <w:rFonts w:hint="eastAsia" w:ascii="仿宋_GB2312" w:hAnsi="仿宋_GB2312" w:eastAsia="仿宋_GB2312" w:cs="仿宋_GB2312"/>
          <w:b/>
          <w:bCs/>
          <w:color w:val="auto"/>
          <w:sz w:val="32"/>
          <w:szCs w:val="32"/>
        </w:rPr>
        <w:t>（1）行政单位医疗：</w:t>
      </w:r>
      <w:r>
        <w:rPr>
          <w:rFonts w:hint="eastAsia" w:ascii="仿宋_GB2312" w:hAnsi="仿宋_GB2312" w:eastAsia="仿宋_GB2312" w:cs="仿宋_GB2312"/>
          <w:color w:val="auto"/>
          <w:sz w:val="32"/>
          <w:szCs w:val="32"/>
        </w:rPr>
        <w:t>反映财政部门集中安排下拨的、本部门实行公务员</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管理的事业单位基本医疗保险缴费经费及其未参加医疗保险人员的公费医疗经费和按国家规定享受离休人员待遇的医疗经费；</w:t>
      </w:r>
      <w:r>
        <w:rPr>
          <w:rFonts w:hint="eastAsia" w:ascii="仿宋_GB2312" w:hAnsi="仿宋_GB2312" w:eastAsia="仿宋_GB2312" w:cs="仿宋_GB2312"/>
          <w:b/>
          <w:bCs/>
          <w:color w:val="auto"/>
          <w:sz w:val="32"/>
          <w:szCs w:val="32"/>
        </w:rPr>
        <w:t>（2）事业单位医疗：</w:t>
      </w:r>
      <w:r>
        <w:rPr>
          <w:rFonts w:hint="eastAsia" w:ascii="仿宋_GB2312" w:hAnsi="仿宋_GB2312" w:eastAsia="仿宋_GB2312" w:cs="仿宋_GB2312"/>
          <w:color w:val="auto"/>
          <w:sz w:val="32"/>
          <w:szCs w:val="32"/>
        </w:rPr>
        <w:t>反映财政部门集中安排下拨的、本部门除实行公务员</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管理以外的其他事业单位基本医疗保险缴费经费及其未参加医疗保险人员的公费医疗经费和按国家规定享受离休人员待遇的医疗经费。</w:t>
      </w:r>
    </w:p>
    <w:p w14:paraId="29F0C2D5">
      <w:pPr>
        <w:spacing w:line="360" w:lineRule="auto"/>
        <w:ind w:firstLine="630" w:firstLineChars="196"/>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lang w:eastAsia="zh-CN"/>
        </w:rPr>
        <w:t>十</w:t>
      </w:r>
      <w:r>
        <w:rPr>
          <w:rFonts w:ascii="仿宋_GB2312" w:hAnsi="仿宋_GB2312" w:eastAsia="仿宋_GB2312" w:cs="仿宋_GB2312"/>
          <w:b/>
          <w:bCs/>
          <w:color w:val="auto"/>
          <w:sz w:val="32"/>
          <w:szCs w:val="32"/>
        </w:rPr>
        <w:t>、节能环保支出：</w:t>
      </w:r>
      <w:r>
        <w:rPr>
          <w:rFonts w:ascii="仿宋_GB2312" w:hAnsi="仿宋_GB2312" w:eastAsia="仿宋_GB2312" w:cs="仿宋_GB2312"/>
          <w:color w:val="auto"/>
          <w:sz w:val="32"/>
          <w:szCs w:val="32"/>
        </w:rPr>
        <w:t>反映本部门</w:t>
      </w:r>
      <w:r>
        <w:rPr>
          <w:rFonts w:ascii="仿宋_GB2312" w:hAnsi="仿宋_GB2312" w:eastAsia="仿宋_GB2312" w:cs="仿宋_GB2312"/>
          <w:color w:val="auto"/>
          <w:sz w:val="32"/>
          <w:szCs w:val="32"/>
          <w:shd w:val="clear" w:color="auto" w:fill="FFFFFF"/>
        </w:rPr>
        <w:t>用于大气</w:t>
      </w:r>
      <w:r>
        <w:rPr>
          <w:rFonts w:hint="eastAsia" w:ascii="仿宋_GB2312" w:hAnsi="仿宋_GB2312" w:eastAsia="仿宋_GB2312" w:cs="仿宋_GB2312"/>
          <w:color w:val="auto"/>
          <w:sz w:val="32"/>
          <w:szCs w:val="32"/>
          <w:shd w:val="clear" w:color="auto" w:fill="FFFFFF"/>
          <w:lang w:eastAsia="zh-CN"/>
        </w:rPr>
        <w:t>、</w:t>
      </w:r>
      <w:r>
        <w:rPr>
          <w:rFonts w:ascii="仿宋_GB2312" w:hAnsi="仿宋_GB2312" w:eastAsia="仿宋_GB2312" w:cs="仿宋_GB2312"/>
          <w:color w:val="auto"/>
          <w:sz w:val="32"/>
          <w:szCs w:val="32"/>
          <w:shd w:val="clear" w:color="auto" w:fill="FFFFFF"/>
        </w:rPr>
        <w:t>水</w:t>
      </w:r>
      <w:r>
        <w:rPr>
          <w:rFonts w:hint="eastAsia" w:ascii="仿宋_GB2312" w:hAnsi="仿宋_GB2312" w:eastAsia="仿宋_GB2312" w:cs="仿宋_GB2312"/>
          <w:color w:val="auto"/>
          <w:sz w:val="32"/>
          <w:szCs w:val="32"/>
          <w:shd w:val="clear" w:color="auto" w:fill="FFFFFF"/>
          <w:lang w:eastAsia="zh-CN"/>
        </w:rPr>
        <w:t>、</w:t>
      </w:r>
      <w:r>
        <w:rPr>
          <w:rFonts w:ascii="仿宋_GB2312" w:hAnsi="仿宋_GB2312" w:eastAsia="仿宋_GB2312" w:cs="仿宋_GB2312"/>
          <w:color w:val="auto"/>
          <w:sz w:val="32"/>
          <w:szCs w:val="32"/>
          <w:shd w:val="clear" w:color="auto" w:fill="FFFFFF"/>
        </w:rPr>
        <w:t>土壤污染防治等自然生态保护和污染减排方面的支出。</w:t>
      </w:r>
    </w:p>
    <w:p w14:paraId="501939EE">
      <w:pPr>
        <w:spacing w:line="360" w:lineRule="auto"/>
        <w:ind w:firstLine="630" w:firstLineChars="196"/>
        <w:rPr>
          <w:rFonts w:hint="default"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b/>
          <w:color w:val="000000"/>
          <w:kern w:val="0"/>
          <w:sz w:val="32"/>
          <w:szCs w:val="32"/>
          <w:highlight w:val="none"/>
          <w:lang w:eastAsia="zh-CN"/>
        </w:rPr>
        <w:t>十一、</w:t>
      </w:r>
      <w:r>
        <w:rPr>
          <w:rFonts w:hint="eastAsia" w:ascii="仿宋_GB2312" w:hAnsi="仿宋_GB2312" w:eastAsia="仿宋_GB2312" w:cs="仿宋_GB2312"/>
          <w:b/>
          <w:color w:val="000000"/>
          <w:kern w:val="0"/>
          <w:sz w:val="32"/>
          <w:szCs w:val="32"/>
          <w:highlight w:val="none"/>
        </w:rPr>
        <w:t>资源勘探工业信息等支出</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val="0"/>
          <w:bCs/>
          <w:color w:val="000000"/>
          <w:kern w:val="0"/>
          <w:sz w:val="32"/>
          <w:szCs w:val="32"/>
          <w:highlight w:val="none"/>
        </w:rPr>
        <w:t>反映</w:t>
      </w:r>
      <w:r>
        <w:rPr>
          <w:rFonts w:hint="eastAsia" w:ascii="仿宋_GB2312" w:hAnsi="仿宋_GB2312" w:eastAsia="仿宋_GB2312" w:cs="仿宋_GB2312"/>
          <w:b w:val="0"/>
          <w:bCs/>
          <w:color w:val="000000"/>
          <w:kern w:val="0"/>
          <w:sz w:val="32"/>
          <w:szCs w:val="32"/>
          <w:highlight w:val="none"/>
          <w:lang w:eastAsia="zh-CN"/>
        </w:rPr>
        <w:t>本部门</w:t>
      </w:r>
      <w:r>
        <w:rPr>
          <w:rFonts w:hint="eastAsia" w:ascii="仿宋_GB2312" w:hAnsi="仿宋_GB2312" w:eastAsia="仿宋_GB2312" w:cs="仿宋_GB2312"/>
          <w:b w:val="0"/>
          <w:bCs/>
          <w:color w:val="000000"/>
          <w:kern w:val="0"/>
          <w:sz w:val="32"/>
          <w:szCs w:val="32"/>
          <w:highlight w:val="none"/>
        </w:rPr>
        <w:t>用于资源勘探、 制造业等方面</w:t>
      </w:r>
      <w:r>
        <w:rPr>
          <w:rFonts w:hint="eastAsia" w:ascii="仿宋_GB2312" w:hAnsi="仿宋_GB2312" w:eastAsia="仿宋_GB2312" w:cs="仿宋_GB2312"/>
          <w:b w:val="0"/>
          <w:bCs/>
          <w:color w:val="000000"/>
          <w:kern w:val="0"/>
          <w:sz w:val="32"/>
          <w:szCs w:val="32"/>
          <w:highlight w:val="none"/>
          <w:lang w:eastAsia="zh-CN"/>
        </w:rPr>
        <w:t>的</w:t>
      </w:r>
      <w:r>
        <w:rPr>
          <w:rFonts w:hint="eastAsia" w:ascii="仿宋_GB2312" w:hAnsi="仿宋_GB2312" w:eastAsia="仿宋_GB2312" w:cs="仿宋_GB2312"/>
          <w:b w:val="0"/>
          <w:bCs/>
          <w:color w:val="000000"/>
          <w:kern w:val="0"/>
          <w:sz w:val="32"/>
          <w:szCs w:val="32"/>
          <w:highlight w:val="none"/>
        </w:rPr>
        <w:t>支出。</w:t>
      </w:r>
      <w:r>
        <w:rPr>
          <w:rFonts w:hint="eastAsia" w:ascii="仿宋_GB2312" w:hAnsi="仿宋_GB2312" w:eastAsia="仿宋_GB2312" w:cs="仿宋_GB2312"/>
          <w:b/>
          <w:color w:val="000000"/>
          <w:kern w:val="0"/>
          <w:sz w:val="32"/>
          <w:szCs w:val="32"/>
          <w:highlight w:val="none"/>
          <w:lang w:eastAsia="zh-CN"/>
        </w:rPr>
        <w:t>其中：</w:t>
      </w:r>
      <w:r>
        <w:rPr>
          <w:rFonts w:hint="eastAsia" w:ascii="仿宋_GB2312" w:hAnsi="仿宋_GB2312" w:eastAsia="仿宋_GB2312" w:cs="仿宋_GB2312"/>
          <w:b/>
          <w:color w:val="000000"/>
          <w:kern w:val="0"/>
          <w:sz w:val="32"/>
          <w:szCs w:val="32"/>
          <w:highlight w:val="none"/>
        </w:rPr>
        <w:t>资源勘探开发</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val="0"/>
          <w:bCs/>
          <w:color w:val="000000"/>
          <w:kern w:val="0"/>
          <w:sz w:val="32"/>
          <w:szCs w:val="32"/>
          <w:highlight w:val="none"/>
        </w:rPr>
        <w:t>反映</w:t>
      </w:r>
      <w:r>
        <w:rPr>
          <w:rFonts w:hint="eastAsia" w:ascii="仿宋_GB2312" w:hAnsi="仿宋_GB2312" w:eastAsia="仿宋_GB2312" w:cs="仿宋_GB2312"/>
          <w:b w:val="0"/>
          <w:bCs/>
          <w:color w:val="000000"/>
          <w:kern w:val="0"/>
          <w:sz w:val="32"/>
          <w:szCs w:val="32"/>
          <w:highlight w:val="none"/>
          <w:lang w:eastAsia="zh-CN"/>
        </w:rPr>
        <w:t>本部门用于</w:t>
      </w:r>
      <w:r>
        <w:rPr>
          <w:rFonts w:hint="eastAsia" w:ascii="仿宋_GB2312" w:hAnsi="仿宋_GB2312" w:eastAsia="仿宋_GB2312" w:cs="仿宋_GB2312"/>
          <w:b w:val="0"/>
          <w:bCs/>
          <w:color w:val="000000"/>
          <w:kern w:val="0"/>
          <w:sz w:val="32"/>
          <w:szCs w:val="32"/>
          <w:highlight w:val="none"/>
        </w:rPr>
        <w:t>煤炭、有色金属等资源勘探开发和服务</w:t>
      </w:r>
      <w:r>
        <w:rPr>
          <w:rFonts w:hint="eastAsia" w:ascii="仿宋_GB2312" w:hAnsi="仿宋_GB2312" w:eastAsia="仿宋_GB2312" w:cs="仿宋_GB2312"/>
          <w:b w:val="0"/>
          <w:bCs/>
          <w:color w:val="000000"/>
          <w:kern w:val="0"/>
          <w:sz w:val="32"/>
          <w:szCs w:val="32"/>
          <w:highlight w:val="none"/>
          <w:lang w:eastAsia="zh-CN"/>
        </w:rPr>
        <w:t>方面的</w:t>
      </w:r>
      <w:r>
        <w:rPr>
          <w:rFonts w:hint="eastAsia" w:ascii="仿宋_GB2312" w:hAnsi="仿宋_GB2312" w:eastAsia="仿宋_GB2312" w:cs="仿宋_GB2312"/>
          <w:b w:val="0"/>
          <w:bCs/>
          <w:color w:val="000000"/>
          <w:kern w:val="0"/>
          <w:sz w:val="32"/>
          <w:szCs w:val="32"/>
          <w:highlight w:val="none"/>
        </w:rPr>
        <w:t>支出</w:t>
      </w:r>
      <w:r>
        <w:rPr>
          <w:rFonts w:hint="eastAsia" w:ascii="仿宋_GB2312" w:hAnsi="仿宋_GB2312" w:eastAsia="仿宋_GB2312" w:cs="仿宋_GB2312"/>
          <w:b w:val="0"/>
          <w:bCs/>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lang w:val="en-US" w:eastAsia="zh-CN"/>
        </w:rPr>
        <w:t>1</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rPr>
        <w:t>煤炭勘探开采和洗选</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val="0"/>
          <w:bCs/>
          <w:color w:val="000000"/>
          <w:kern w:val="0"/>
          <w:sz w:val="32"/>
          <w:szCs w:val="32"/>
          <w:highlight w:val="none"/>
          <w:lang w:eastAsia="zh-CN"/>
        </w:rPr>
        <w:t>主要</w:t>
      </w:r>
      <w:r>
        <w:rPr>
          <w:rFonts w:hint="eastAsia" w:ascii="仿宋_GB2312" w:hAnsi="仿宋_GB2312" w:eastAsia="仿宋_GB2312" w:cs="仿宋_GB2312"/>
          <w:b w:val="0"/>
          <w:bCs/>
          <w:color w:val="000000"/>
          <w:kern w:val="0"/>
          <w:sz w:val="32"/>
          <w:szCs w:val="32"/>
          <w:highlight w:val="none"/>
        </w:rPr>
        <w:t>反映</w:t>
      </w:r>
      <w:r>
        <w:rPr>
          <w:rFonts w:hint="eastAsia" w:ascii="仿宋_GB2312" w:hAnsi="仿宋_GB2312" w:eastAsia="仿宋_GB2312" w:cs="仿宋_GB2312"/>
          <w:b w:val="0"/>
          <w:bCs/>
          <w:color w:val="000000"/>
          <w:kern w:val="0"/>
          <w:sz w:val="32"/>
          <w:szCs w:val="32"/>
          <w:highlight w:val="none"/>
          <w:lang w:eastAsia="zh-CN"/>
        </w:rPr>
        <w:t>本部门</w:t>
      </w:r>
      <w:r>
        <w:rPr>
          <w:rFonts w:hint="eastAsia" w:ascii="仿宋_GB2312" w:hAnsi="仿宋_GB2312" w:eastAsia="仿宋_GB2312" w:cs="仿宋_GB2312"/>
          <w:b w:val="0"/>
          <w:bCs/>
          <w:color w:val="000000"/>
          <w:kern w:val="0"/>
          <w:sz w:val="32"/>
          <w:szCs w:val="32"/>
          <w:highlight w:val="none"/>
        </w:rPr>
        <w:t>用于煤炭勘探</w:t>
      </w:r>
      <w:r>
        <w:rPr>
          <w:rFonts w:hint="eastAsia" w:ascii="仿宋_GB2312" w:hAnsi="仿宋_GB2312" w:eastAsia="仿宋_GB2312" w:cs="仿宋_GB2312"/>
          <w:b w:val="0"/>
          <w:bCs/>
          <w:color w:val="000000"/>
          <w:kern w:val="0"/>
          <w:sz w:val="32"/>
          <w:szCs w:val="32"/>
          <w:highlight w:val="none"/>
          <w:lang w:eastAsia="zh-CN"/>
        </w:rPr>
        <w:t>开采和洗选</w:t>
      </w:r>
      <w:r>
        <w:rPr>
          <w:rFonts w:hint="eastAsia" w:ascii="仿宋_GB2312" w:hAnsi="仿宋_GB2312" w:eastAsia="仿宋_GB2312" w:cs="仿宋_GB2312"/>
          <w:b w:val="0"/>
          <w:bCs/>
          <w:color w:val="000000"/>
          <w:kern w:val="0"/>
          <w:sz w:val="32"/>
          <w:szCs w:val="32"/>
          <w:highlight w:val="none"/>
        </w:rPr>
        <w:t>方面的支出</w:t>
      </w:r>
      <w:r>
        <w:rPr>
          <w:rFonts w:hint="eastAsia" w:ascii="仿宋_GB2312" w:hAnsi="仿宋_GB2312" w:eastAsia="仿宋_GB2312" w:cs="仿宋_GB2312"/>
          <w:b w:val="0"/>
          <w:bCs/>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lang w:val="en-US" w:eastAsia="zh-CN"/>
        </w:rPr>
        <w:t>2</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color w:val="000000"/>
          <w:kern w:val="0"/>
          <w:sz w:val="32"/>
          <w:szCs w:val="32"/>
          <w:highlight w:val="none"/>
        </w:rPr>
        <w:t>有色金属矿勘探和采选</w:t>
      </w:r>
      <w:r>
        <w:rPr>
          <w:rFonts w:hint="eastAsia" w:ascii="仿宋_GB2312" w:hAnsi="仿宋_GB2312" w:eastAsia="仿宋_GB2312" w:cs="仿宋_GB2312"/>
          <w:b/>
          <w:color w:val="000000"/>
          <w:kern w:val="0"/>
          <w:sz w:val="32"/>
          <w:szCs w:val="32"/>
          <w:highlight w:val="none"/>
          <w:lang w:eastAsia="zh-CN"/>
        </w:rPr>
        <w:t>：</w:t>
      </w:r>
      <w:r>
        <w:rPr>
          <w:rFonts w:hint="eastAsia" w:ascii="仿宋_GB2312" w:hAnsi="仿宋_GB2312" w:eastAsia="仿宋_GB2312" w:cs="仿宋_GB2312"/>
          <w:b w:val="0"/>
          <w:bCs/>
          <w:color w:val="000000"/>
          <w:kern w:val="0"/>
          <w:sz w:val="32"/>
          <w:szCs w:val="32"/>
          <w:highlight w:val="none"/>
          <w:lang w:eastAsia="zh-CN"/>
        </w:rPr>
        <w:t>主要</w:t>
      </w:r>
      <w:r>
        <w:rPr>
          <w:rFonts w:hint="eastAsia" w:ascii="仿宋_GB2312" w:hAnsi="仿宋_GB2312" w:eastAsia="仿宋_GB2312" w:cs="仿宋_GB2312"/>
          <w:b w:val="0"/>
          <w:bCs/>
          <w:color w:val="000000"/>
          <w:kern w:val="0"/>
          <w:sz w:val="32"/>
          <w:szCs w:val="32"/>
          <w:highlight w:val="none"/>
        </w:rPr>
        <w:t>反映</w:t>
      </w:r>
      <w:r>
        <w:rPr>
          <w:rFonts w:hint="eastAsia" w:ascii="仿宋_GB2312" w:hAnsi="仿宋_GB2312" w:eastAsia="仿宋_GB2312" w:cs="仿宋_GB2312"/>
          <w:b w:val="0"/>
          <w:bCs/>
          <w:color w:val="000000"/>
          <w:kern w:val="0"/>
          <w:sz w:val="32"/>
          <w:szCs w:val="32"/>
          <w:highlight w:val="none"/>
          <w:lang w:eastAsia="zh-CN"/>
        </w:rPr>
        <w:t>本部门</w:t>
      </w:r>
      <w:r>
        <w:rPr>
          <w:rFonts w:hint="eastAsia" w:ascii="仿宋_GB2312" w:hAnsi="仿宋_GB2312" w:eastAsia="仿宋_GB2312" w:cs="仿宋_GB2312"/>
          <w:b w:val="0"/>
          <w:bCs/>
          <w:color w:val="000000"/>
          <w:kern w:val="0"/>
          <w:sz w:val="32"/>
          <w:szCs w:val="32"/>
          <w:highlight w:val="none"/>
        </w:rPr>
        <w:t>用于有色金属矿勘探和采选方面的支出。</w:t>
      </w:r>
    </w:p>
    <w:p w14:paraId="6D9FCDDF">
      <w:pPr>
        <w:widowControl/>
        <w:spacing w:line="360" w:lineRule="auto"/>
        <w:ind w:firstLine="643" w:firstLineChars="200"/>
        <w:jc w:val="both"/>
      </w:pPr>
      <w:r>
        <w:rPr>
          <w:rFonts w:hint="eastAsia" w:ascii="仿宋_GB2312" w:hAnsi="仿宋_GB2312" w:eastAsia="仿宋_GB2312" w:cs="仿宋_GB2312"/>
          <w:b/>
          <w:color w:val="auto"/>
          <w:sz w:val="32"/>
          <w:szCs w:val="32"/>
          <w:lang w:eastAsia="zh-CN"/>
        </w:rPr>
        <w:t>十二</w:t>
      </w:r>
      <w:r>
        <w:rPr>
          <w:rFonts w:hint="eastAsia" w:ascii="仿宋_GB2312" w:hAnsi="仿宋_GB2312" w:eastAsia="仿宋_GB2312" w:cs="仿宋_GB2312"/>
          <w:b/>
          <w:bCs/>
          <w:color w:val="auto"/>
          <w:sz w:val="32"/>
          <w:szCs w:val="32"/>
        </w:rPr>
        <w:t>、自然资源海洋气象等支出：</w:t>
      </w:r>
      <w:r>
        <w:rPr>
          <w:rFonts w:hint="eastAsia" w:ascii="仿宋_GB2312" w:hAnsi="仿宋_GB2312" w:eastAsia="仿宋_GB2312" w:cs="仿宋_GB2312"/>
          <w:color w:val="auto"/>
          <w:sz w:val="32"/>
          <w:szCs w:val="32"/>
        </w:rPr>
        <w:t>反映本部门用于自然资源、测绘等公益服务事业方面的支出。其中：</w:t>
      </w:r>
      <w:r>
        <w:rPr>
          <w:rFonts w:hint="eastAsia" w:ascii="仿宋_GB2312" w:hAnsi="仿宋_GB2312" w:eastAsia="仿宋_GB2312" w:cs="仿宋_GB2312"/>
          <w:b/>
          <w:bCs/>
          <w:color w:val="auto"/>
          <w:sz w:val="32"/>
          <w:szCs w:val="32"/>
        </w:rPr>
        <w:t>自然资源事务</w:t>
      </w:r>
      <w:r>
        <w:rPr>
          <w:rFonts w:hint="eastAsia" w:ascii="仿宋_GB2312" w:hAnsi="仿宋_GB2312" w:eastAsia="仿宋_GB2312" w:cs="仿宋_GB2312"/>
          <w:color w:val="auto"/>
          <w:sz w:val="32"/>
          <w:szCs w:val="32"/>
        </w:rPr>
        <w:t>反映本部门用于自然资源管理等方面的支出。包括：</w:t>
      </w:r>
      <w:r>
        <w:rPr>
          <w:rFonts w:hint="eastAsia" w:ascii="仿宋_GB2312" w:hAnsi="仿宋_GB2312" w:eastAsia="仿宋_GB2312" w:cs="仿宋_GB2312"/>
          <w:b/>
          <w:bCs/>
          <w:color w:val="auto"/>
          <w:sz w:val="32"/>
          <w:szCs w:val="32"/>
        </w:rPr>
        <w:t>（1）行政运行：</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河南省地质局</w:t>
      </w:r>
      <w:r>
        <w:rPr>
          <w:rFonts w:hint="eastAsia" w:ascii="仿宋_GB2312" w:hAnsi="仿宋_GB2312" w:eastAsia="仿宋_GB2312" w:cs="仿宋_GB2312"/>
          <w:color w:val="auto"/>
          <w:sz w:val="32"/>
          <w:szCs w:val="32"/>
          <w:lang w:val="en-US" w:eastAsia="zh-CN"/>
        </w:rPr>
        <w:t>生态环境地质服务中心</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的基本支出；</w:t>
      </w:r>
      <w:r>
        <w:rPr>
          <w:rFonts w:hint="eastAsia" w:ascii="仿宋_GB2312" w:hAnsi="仿宋_GB2312" w:eastAsia="仿宋_GB2312" w:cs="仿宋_GB2312"/>
          <w:b/>
          <w:bCs/>
          <w:color w:val="auto"/>
          <w:sz w:val="32"/>
          <w:szCs w:val="32"/>
        </w:rPr>
        <w:t>（2）一般行政管理事务：</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河南省地质局</w:t>
      </w:r>
      <w:r>
        <w:rPr>
          <w:rFonts w:hint="eastAsia" w:ascii="仿宋_GB2312" w:hAnsi="仿宋_GB2312" w:eastAsia="仿宋_GB2312" w:cs="仿宋_GB2312"/>
          <w:color w:val="auto"/>
          <w:sz w:val="32"/>
          <w:szCs w:val="32"/>
          <w:lang w:val="en-US" w:eastAsia="zh-CN"/>
        </w:rPr>
        <w:t>生态环境地质服务中心</w:t>
      </w:r>
      <w:r>
        <w:rPr>
          <w:rFonts w:hint="eastAsia" w:ascii="仿宋_GB2312" w:hAnsi="仿宋_GB2312" w:eastAsia="仿宋_GB2312" w:cs="仿宋_GB2312"/>
          <w:color w:val="auto"/>
          <w:sz w:val="32"/>
          <w:szCs w:val="32"/>
          <w:lang w:eastAsia="zh-CN"/>
        </w:rPr>
        <w:t>发生</w:t>
      </w:r>
      <w:r>
        <w:rPr>
          <w:rFonts w:hint="eastAsia" w:ascii="仿宋_GB2312" w:hAnsi="仿宋_GB2312" w:eastAsia="仿宋_GB2312" w:cs="仿宋_GB2312"/>
          <w:color w:val="auto"/>
          <w:sz w:val="32"/>
          <w:szCs w:val="32"/>
        </w:rPr>
        <w:t>的未单独设置项级科目的其他项目支出；</w:t>
      </w:r>
      <w:r>
        <w:rPr>
          <w:rFonts w:hint="eastAsia" w:ascii="仿宋_GB2312" w:hAnsi="仿宋_GB2312" w:eastAsia="仿宋_GB2312" w:cs="仿宋_GB2312"/>
          <w:b/>
          <w:bCs/>
          <w:color w:val="auto"/>
          <w:sz w:val="32"/>
          <w:szCs w:val="32"/>
        </w:rPr>
        <w:t>（3）自然资源</w:t>
      </w:r>
      <w:r>
        <w:rPr>
          <w:rFonts w:hint="eastAsia" w:ascii="仿宋_GB2312" w:hAnsi="仿宋_GB2312" w:eastAsia="仿宋_GB2312" w:cs="仿宋_GB2312"/>
          <w:b/>
          <w:bCs/>
          <w:color w:val="auto"/>
          <w:sz w:val="32"/>
          <w:szCs w:val="32"/>
          <w:lang w:eastAsia="zh-CN"/>
        </w:rPr>
        <w:t>利用与保护：</w:t>
      </w:r>
      <w:r>
        <w:rPr>
          <w:rFonts w:hint="eastAsia" w:ascii="仿宋_GB2312" w:hAnsi="仿宋_GB2312" w:eastAsia="仿宋_GB2312" w:cs="仿宋_GB2312"/>
          <w:b w:val="0"/>
          <w:bCs w:val="0"/>
          <w:color w:val="auto"/>
          <w:sz w:val="32"/>
          <w:szCs w:val="32"/>
          <w:lang w:eastAsia="zh-CN"/>
        </w:rPr>
        <w:t>主要反映</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b w:val="0"/>
          <w:bCs w:val="0"/>
          <w:color w:val="auto"/>
          <w:sz w:val="32"/>
          <w:szCs w:val="32"/>
          <w:lang w:eastAsia="zh-CN"/>
        </w:rPr>
        <w:t>用于自然资源有偿使用与合理开发，国土空间生态修复等方面的支出；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自然资源调查与确权登记：</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用于自然资源调查监测评价、自然资源统一确权登记等方面的支出；</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）地质矿产资源与环境调查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用于</w:t>
      </w:r>
      <w:r>
        <w:rPr>
          <w:rFonts w:hint="eastAsia" w:ascii="仿宋_GB2312" w:hAnsi="仿宋_GB2312" w:eastAsia="仿宋_GB2312" w:cs="仿宋_GB2312"/>
          <w:color w:val="auto"/>
          <w:sz w:val="32"/>
          <w:szCs w:val="32"/>
          <w:lang w:eastAsia="zh-CN"/>
        </w:rPr>
        <w:t>公益性基础性地质调查、重要能源资源矿产调查，开展重要经济区和城市群综合地质调查、地质灾害隐患和水文地质环境调查以及地质资源信息化建设方面的支出；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rPr>
        <w:t>）地质勘查与矿产资源管理：</w:t>
      </w:r>
      <w:r>
        <w:rPr>
          <w:rFonts w:hint="eastAsia" w:ascii="仿宋_GB2312" w:hAnsi="仿宋_GB2312" w:eastAsia="仿宋_GB2312" w:cs="仿宋_GB2312"/>
          <w:b w:val="0"/>
          <w:bCs w:val="0"/>
          <w:color w:val="auto"/>
          <w:sz w:val="32"/>
          <w:szCs w:val="32"/>
          <w:lang w:eastAsia="zh-CN"/>
        </w:rPr>
        <w:t>主要反映</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用于地质勘查</w:t>
      </w:r>
      <w:r>
        <w:rPr>
          <w:rFonts w:hint="eastAsia" w:ascii="仿宋_GB2312" w:hAnsi="仿宋_GB2312" w:eastAsia="仿宋_GB2312" w:cs="仿宋_GB2312"/>
          <w:color w:val="auto"/>
          <w:sz w:val="32"/>
          <w:szCs w:val="32"/>
          <w:lang w:eastAsia="zh-CN"/>
        </w:rPr>
        <w:t>和地质工作管理，</w:t>
      </w:r>
      <w:r>
        <w:rPr>
          <w:rFonts w:hint="eastAsia" w:ascii="仿宋_GB2312" w:hAnsi="仿宋_GB2312" w:eastAsia="仿宋_GB2312" w:cs="仿宋_GB2312"/>
          <w:color w:val="auto"/>
          <w:sz w:val="32"/>
          <w:szCs w:val="32"/>
        </w:rPr>
        <w:t>矿业权管理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矿产资源合理利用与保护等方面的支出；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）国外风险勘查：</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本部门用于国外矿产资源风险勘查方面的支出；</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）其他自然资源事务支出：</w:t>
      </w:r>
      <w:r>
        <w:rPr>
          <w:rFonts w:hint="eastAsia" w:ascii="仿宋_GB2312" w:hAnsi="仿宋_GB2312" w:eastAsia="仿宋_GB2312" w:cs="仿宋_GB2312"/>
          <w:b w:val="0"/>
          <w:bCs w:val="0"/>
          <w:color w:val="auto"/>
          <w:sz w:val="32"/>
          <w:szCs w:val="32"/>
          <w:lang w:eastAsia="zh-CN"/>
        </w:rPr>
        <w:t>主要</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kern w:val="0"/>
          <w:sz w:val="32"/>
          <w:szCs w:val="32"/>
        </w:rPr>
        <w:t>以新理论、新技术开展的地质勘查、地质环境、地质科</w:t>
      </w:r>
      <w:r>
        <w:rPr>
          <w:rFonts w:hint="eastAsia" w:ascii="仿宋_GB2312" w:hAnsi="仿宋_GB2312" w:eastAsia="仿宋_GB2312" w:cs="仿宋_GB2312"/>
          <w:color w:val="auto"/>
          <w:kern w:val="0"/>
          <w:sz w:val="32"/>
          <w:szCs w:val="32"/>
          <w:lang w:eastAsia="zh-CN"/>
        </w:rPr>
        <w:t>研</w:t>
      </w:r>
      <w:r>
        <w:rPr>
          <w:rFonts w:hint="eastAsia" w:ascii="仿宋_GB2312" w:hAnsi="仿宋_GB2312" w:eastAsia="仿宋_GB2312" w:cs="仿宋_GB2312"/>
          <w:color w:val="auto"/>
          <w:kern w:val="0"/>
          <w:sz w:val="32"/>
          <w:szCs w:val="32"/>
        </w:rPr>
        <w:t>等方面的支出。</w:t>
      </w:r>
    </w:p>
    <w:p w14:paraId="28470D70">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、住房保障支出</w:t>
      </w:r>
      <w:r>
        <w:rPr>
          <w:rFonts w:hint="eastAsia" w:ascii="仿宋_GB2312" w:hAnsi="仿宋_GB2312" w:eastAsia="仿宋_GB2312" w:cs="仿宋_GB2312"/>
          <w:color w:val="auto"/>
          <w:sz w:val="32"/>
          <w:szCs w:val="32"/>
        </w:rPr>
        <w:t>：反映用于住房方面的支出。</w:t>
      </w:r>
      <w:r>
        <w:rPr>
          <w:rFonts w:hint="eastAsia" w:ascii="仿宋_GB2312" w:hAnsi="仿宋_GB2312" w:eastAsia="仿宋_GB2312" w:cs="仿宋_GB2312"/>
          <w:b/>
          <w:bCs/>
          <w:color w:val="auto"/>
          <w:sz w:val="32"/>
          <w:szCs w:val="32"/>
        </w:rPr>
        <w:t>住房公积金</w:t>
      </w:r>
      <w:r>
        <w:rPr>
          <w:rFonts w:hint="eastAsia" w:ascii="仿宋_GB2312" w:hAnsi="仿宋_GB2312" w:eastAsia="仿宋_GB2312" w:cs="仿宋_GB2312"/>
          <w:color w:val="auto"/>
          <w:sz w:val="32"/>
          <w:szCs w:val="32"/>
        </w:rPr>
        <w:t>反映本部门按人力资源和社会保障部、财政部规定的基本工资</w:t>
      </w:r>
      <w:r>
        <w:rPr>
          <w:rFonts w:hint="eastAsia" w:ascii="仿宋_GB2312" w:hAnsi="仿宋_GB2312" w:eastAsia="仿宋_GB2312" w:cs="仿宋_GB2312"/>
          <w:b w:val="0"/>
          <w:bCs w:val="0"/>
          <w:color w:val="auto"/>
          <w:sz w:val="32"/>
          <w:szCs w:val="32"/>
        </w:rPr>
        <w:t>和津贴补贴以及规定比例为职工缴纳的住房公积金。</w:t>
      </w:r>
    </w:p>
    <w:p w14:paraId="00D29E3F">
      <w:pPr>
        <w:keepNext w:val="0"/>
        <w:keepLines w:val="0"/>
        <w:pageBreakBefore w:val="0"/>
        <w:widowControl w:val="0"/>
        <w:kinsoku/>
        <w:wordWrap/>
        <w:overflowPunct/>
        <w:topLinePunct w:val="0"/>
        <w:autoSpaceDE/>
        <w:autoSpaceDN/>
        <w:bidi w:val="0"/>
        <w:adjustRightInd/>
        <w:spacing w:line="360" w:lineRule="auto"/>
        <w:ind w:firstLine="643" w:firstLineChars="200"/>
        <w:textAlignment w:val="auto"/>
        <w:rPr>
          <w:rFonts w:hint="eastAsia" w:eastAsia="仿宋_GB2312"/>
          <w:b w:val="0"/>
          <w:bCs w:val="0"/>
          <w:lang w:val="en" w:eastAsia="zh-CN"/>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灾害防治及应急管理支出：</w:t>
      </w:r>
      <w:r>
        <w:rPr>
          <w:rFonts w:hint="eastAsia" w:ascii="仿宋_GB2312" w:hAnsi="仿宋_GB2312" w:eastAsia="仿宋_GB2312" w:cs="仿宋_GB2312"/>
          <w:b w:val="0"/>
          <w:bCs w:val="0"/>
          <w:color w:val="auto"/>
          <w:sz w:val="32"/>
          <w:szCs w:val="32"/>
          <w:lang w:eastAsia="zh-CN"/>
        </w:rPr>
        <w:t>反映本部门用于地质灾害防治等自然灾害防治及应急管理等方面的支出。</w:t>
      </w:r>
    </w:p>
    <w:p w14:paraId="4536E7D1">
      <w:pPr>
        <w:widowControl/>
        <w:spacing w:line="360" w:lineRule="auto"/>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、年末结转和结余</w:t>
      </w:r>
      <w:r>
        <w:rPr>
          <w:rFonts w:hint="eastAsia" w:ascii="仿宋_GB2312" w:hAnsi="仿宋_GB2312" w:eastAsia="仿宋_GB2312" w:cs="仿宋_GB2312"/>
          <w:color w:val="auto"/>
          <w:sz w:val="32"/>
          <w:szCs w:val="32"/>
        </w:rPr>
        <w:t>：指本年度或以前年度预算安排、因客观条件发生变化无法按原计划实施、需要延迟到以后年度按有关规定继续使用的资金，或者不需要再使用，以及无法按原预算安排继续使用的资金。其中：</w:t>
      </w:r>
      <w:r>
        <w:rPr>
          <w:rFonts w:hint="eastAsia" w:ascii="仿宋_GB2312" w:hAnsi="仿宋_GB2312" w:eastAsia="仿宋_GB2312" w:cs="仿宋_GB2312"/>
          <w:b/>
          <w:bCs/>
          <w:color w:val="auto"/>
          <w:sz w:val="32"/>
          <w:szCs w:val="32"/>
        </w:rPr>
        <w:t>（1）年末结转：</w:t>
      </w:r>
      <w:r>
        <w:rPr>
          <w:rFonts w:hint="eastAsia" w:ascii="仿宋_GB2312" w:hAnsi="仿宋_GB2312" w:eastAsia="仿宋_GB2312" w:cs="仿宋_GB2312"/>
          <w:color w:val="auto"/>
          <w:sz w:val="32"/>
          <w:szCs w:val="32"/>
        </w:rPr>
        <w:t>指本年度或以前年度预算安排，已执行但尚未完成或因客观条件发生变化无法按原计划实施，需延迟到以后年度按有关规定继续使用的资金；</w:t>
      </w:r>
      <w:r>
        <w:rPr>
          <w:rFonts w:hint="eastAsia" w:ascii="仿宋_GB2312" w:hAnsi="仿宋_GB2312" w:eastAsia="仿宋_GB2312" w:cs="仿宋_GB2312"/>
          <w:b/>
          <w:bCs/>
          <w:color w:val="auto"/>
          <w:sz w:val="32"/>
          <w:szCs w:val="32"/>
        </w:rPr>
        <w:t>（2）年末结余：</w:t>
      </w:r>
      <w:r>
        <w:rPr>
          <w:rFonts w:hint="eastAsia" w:ascii="仿宋_GB2312" w:hAnsi="仿宋_GB2312" w:eastAsia="仿宋_GB2312" w:cs="仿宋_GB2312"/>
          <w:color w:val="auto"/>
          <w:sz w:val="32"/>
          <w:szCs w:val="32"/>
        </w:rPr>
        <w:t>指本年度或以前年度预算安排，已执行完毕或因客观条件发生变化无法按原预算安排实施，不需要再使用或无法按原预算安排继续使用的资金。</w:t>
      </w:r>
    </w:p>
    <w:p w14:paraId="0386A4D1">
      <w:pPr>
        <w:spacing w:line="360" w:lineRule="auto"/>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、基本支出：</w:t>
      </w:r>
      <w:r>
        <w:rPr>
          <w:rFonts w:hint="eastAsia" w:ascii="仿宋_GB2312" w:hAnsi="仿宋_GB2312" w:eastAsia="仿宋_GB2312" w:cs="仿宋_GB2312"/>
          <w:color w:val="auto"/>
          <w:sz w:val="32"/>
          <w:szCs w:val="32"/>
        </w:rPr>
        <w:t>为保障机构正常运转、完成日常工作任务而发生的人员支出和公用支出。</w:t>
      </w:r>
    </w:p>
    <w:p w14:paraId="7D898ED3">
      <w:pPr>
        <w:widowControl/>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、项目支出：</w:t>
      </w:r>
      <w:r>
        <w:rPr>
          <w:rFonts w:hint="eastAsia" w:ascii="仿宋_GB2312" w:hAnsi="仿宋_GB2312" w:eastAsia="仿宋_GB2312" w:cs="仿宋_GB2312"/>
          <w:color w:val="auto"/>
          <w:sz w:val="32"/>
          <w:szCs w:val="32"/>
        </w:rPr>
        <w:t>基本支出之外为完成特定行政任务和事业发展目标所发生的支出。</w:t>
      </w:r>
    </w:p>
    <w:p w14:paraId="2A1262E2">
      <w:pPr>
        <w:spacing w:line="360" w:lineRule="auto"/>
        <w:ind w:firstLine="64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、经营支出：</w:t>
      </w:r>
      <w:r>
        <w:rPr>
          <w:rFonts w:hint="eastAsia" w:ascii="仿宋_GB2312" w:hAnsi="仿宋_GB2312" w:eastAsia="仿宋_GB2312" w:cs="仿宋_GB2312"/>
          <w:color w:val="auto"/>
          <w:sz w:val="32"/>
          <w:szCs w:val="32"/>
        </w:rPr>
        <w:t>事业单位在专业活动及辅助活动之外开展非独立核算经营活动发生的支出。</w:t>
      </w:r>
    </w:p>
    <w:p w14:paraId="29712DFB">
      <w:pPr>
        <w:widowControl/>
        <w:spacing w:line="360" w:lineRule="auto"/>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、人员经费：</w:t>
      </w:r>
      <w:r>
        <w:rPr>
          <w:rFonts w:hint="eastAsia" w:ascii="仿宋_GB2312" w:hAnsi="仿宋_GB2312" w:eastAsia="仿宋_GB2312" w:cs="仿宋_GB2312"/>
          <w:color w:val="auto"/>
          <w:sz w:val="32"/>
          <w:szCs w:val="32"/>
          <w:shd w:val="clear" w:color="auto" w:fill="FFFFFF"/>
        </w:rPr>
        <w:t>指直接用于单位工作人员个人部分的支出，包括工资福利支出、</w:t>
      </w:r>
      <w:r>
        <w:rPr>
          <w:rFonts w:hint="eastAsia" w:ascii="仿宋_GB2312" w:hAnsi="仿宋_GB2312" w:eastAsia="仿宋_GB2312" w:cs="仿宋_GB2312"/>
          <w:color w:val="auto"/>
          <w:sz w:val="32"/>
          <w:szCs w:val="32"/>
        </w:rPr>
        <w:t>对个人和家庭的补助</w:t>
      </w:r>
      <w:r>
        <w:rPr>
          <w:rFonts w:hint="eastAsia" w:ascii="仿宋_GB2312" w:hAnsi="仿宋_GB2312" w:eastAsia="仿宋_GB2312" w:cs="仿宋_GB2312"/>
          <w:color w:val="auto"/>
          <w:sz w:val="32"/>
          <w:szCs w:val="32"/>
          <w:shd w:val="clear" w:color="auto" w:fill="FFFFFF"/>
        </w:rPr>
        <w:t>。其中：</w:t>
      </w:r>
      <w:r>
        <w:rPr>
          <w:rFonts w:hint="eastAsia" w:ascii="仿宋_GB2312" w:hAnsi="仿宋_GB2312" w:eastAsia="仿宋_GB2312" w:cs="仿宋_GB2312"/>
          <w:b/>
          <w:bCs/>
          <w:color w:val="auto"/>
          <w:sz w:val="32"/>
          <w:szCs w:val="32"/>
          <w:shd w:val="clear" w:color="auto" w:fill="FFFFFF"/>
        </w:rPr>
        <w:t>（1）</w:t>
      </w:r>
      <w:r>
        <w:rPr>
          <w:rFonts w:hint="eastAsia" w:ascii="仿宋_GB2312" w:hAnsi="仿宋_GB2312" w:eastAsia="仿宋_GB2312" w:cs="仿宋_GB2312"/>
          <w:b/>
          <w:bCs/>
          <w:color w:val="auto"/>
          <w:sz w:val="32"/>
          <w:szCs w:val="32"/>
        </w:rPr>
        <w:t>工资福利支出：</w:t>
      </w:r>
      <w:r>
        <w:rPr>
          <w:rFonts w:hint="eastAsia" w:ascii="仿宋_GB2312" w:hAnsi="仿宋_GB2312" w:eastAsia="仿宋_GB2312" w:cs="仿宋_GB2312"/>
          <w:color w:val="auto"/>
          <w:sz w:val="32"/>
          <w:szCs w:val="32"/>
        </w:rPr>
        <w:t>指单位支付给在职职工和编制外长期聘用人员的各类劳动报酬，以及为上述人员缴纳的各项社会保险费等。具体包括基本工资、津贴补贴、奖金、绩效工资、机关事业单位基本养老保险缴费、职业年金缴费、职工基本医疗保险缴费、公务员医疗补助缴费、其他社会保障缴费、住房公积金等。</w:t>
      </w:r>
      <w:r>
        <w:rPr>
          <w:rFonts w:hint="eastAsia" w:ascii="仿宋_GB2312" w:hAnsi="仿宋_GB2312" w:eastAsia="仿宋_GB2312" w:cs="仿宋_GB2312"/>
          <w:b/>
          <w:bCs/>
          <w:color w:val="auto"/>
          <w:sz w:val="32"/>
          <w:szCs w:val="32"/>
        </w:rPr>
        <w:t>（2）对个人和家庭的补助：</w:t>
      </w:r>
      <w:r>
        <w:rPr>
          <w:rFonts w:hint="eastAsia" w:ascii="仿宋_GB2312" w:hAnsi="仿宋_GB2312" w:eastAsia="仿宋_GB2312" w:cs="仿宋_GB2312"/>
          <w:color w:val="auto"/>
          <w:sz w:val="32"/>
          <w:szCs w:val="32"/>
        </w:rPr>
        <w:t>指单位用于对个人和家庭的补助支出。具体包括离休费、退休费、抚恤金、生活补助、</w:t>
      </w:r>
      <w:r>
        <w:rPr>
          <w:rFonts w:hint="eastAsia" w:ascii="仿宋_GB2312" w:hAnsi="仿宋_GB2312" w:eastAsia="仿宋_GB2312" w:cs="仿宋_GB2312"/>
          <w:color w:val="auto"/>
          <w:sz w:val="32"/>
          <w:szCs w:val="32"/>
          <w:lang w:eastAsia="zh-CN"/>
        </w:rPr>
        <w:t>医疗补助</w:t>
      </w:r>
      <w:r>
        <w:rPr>
          <w:rFonts w:hint="eastAsia" w:ascii="仿宋_GB2312" w:hAnsi="仿宋_GB2312" w:eastAsia="仿宋_GB2312" w:cs="仿宋_GB2312"/>
          <w:color w:val="auto"/>
          <w:sz w:val="32"/>
          <w:szCs w:val="32"/>
        </w:rPr>
        <w:t>等。</w:t>
      </w:r>
    </w:p>
    <w:p w14:paraId="33B5CF95">
      <w:pPr>
        <w:widowControl/>
        <w:spacing w:line="360" w:lineRule="auto"/>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十、公用经费：</w:t>
      </w:r>
      <w:r>
        <w:rPr>
          <w:rFonts w:hint="eastAsia" w:ascii="仿宋_GB2312" w:hAnsi="仿宋_GB2312" w:eastAsia="仿宋_GB2312" w:cs="仿宋_GB2312"/>
          <w:color w:val="auto"/>
          <w:sz w:val="32"/>
          <w:szCs w:val="32"/>
          <w:shd w:val="clear" w:color="auto" w:fill="FFFFFF"/>
        </w:rPr>
        <w:t>指单位为完成工作任务用于设备设施的维持性费用支出，以及直接用于公务活动的支出。结合本部门实际，主要划分为</w:t>
      </w:r>
      <w:r>
        <w:rPr>
          <w:rFonts w:hint="eastAsia" w:ascii="仿宋_GB2312" w:hAnsi="仿宋_GB2312" w:eastAsia="仿宋_GB2312" w:cs="仿宋_GB2312"/>
          <w:color w:val="auto"/>
          <w:sz w:val="32"/>
          <w:szCs w:val="32"/>
        </w:rPr>
        <w:t>商品和服务支出、其他资本性支出等，其中：</w:t>
      </w:r>
      <w:r>
        <w:rPr>
          <w:rFonts w:hint="eastAsia" w:ascii="仿宋_GB2312" w:hAnsi="仿宋_GB2312" w:eastAsia="仿宋_GB2312" w:cs="仿宋_GB2312"/>
          <w:b/>
          <w:bCs/>
          <w:color w:val="auto"/>
          <w:sz w:val="32"/>
          <w:szCs w:val="32"/>
        </w:rPr>
        <w:t>（1）商品和服务支出：</w:t>
      </w:r>
      <w:r>
        <w:rPr>
          <w:rFonts w:hint="eastAsia" w:ascii="仿宋_GB2312" w:hAnsi="仿宋_GB2312" w:eastAsia="仿宋_GB2312" w:cs="仿宋_GB2312"/>
          <w:color w:val="auto"/>
          <w:sz w:val="32"/>
          <w:szCs w:val="32"/>
        </w:rPr>
        <w:t>指单位购买商品和服务的支出。具体包括:办公费、印刷费、咨询费、水费、电费、邮电费、取暖费、物业管理费、差旅费、因公出国(境)费、维修(护)费、租赁费、会议费、培训费、公务接待费、专用材料费、劳务费、委托业务费、工会经费、福利费、公务用车运行维护费、其他交通费用、其他商品和服务支出等；</w:t>
      </w:r>
      <w:r>
        <w:rPr>
          <w:rFonts w:hint="eastAsia" w:ascii="仿宋_GB2312" w:hAnsi="仿宋_GB2312" w:eastAsia="仿宋_GB2312" w:cs="仿宋_GB2312"/>
          <w:b/>
          <w:bCs/>
          <w:color w:val="auto"/>
          <w:sz w:val="32"/>
          <w:szCs w:val="32"/>
        </w:rPr>
        <w:t>（2）资本性支出：</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shd w:val="clear" w:color="auto" w:fill="FFFFFF"/>
        </w:rPr>
        <w:t>用于购置固定资产、土地和无形资产，以及购建基础设施、大型修缮和财政支持进行更新改造所发生的支出，具体包括：房屋建筑物购建</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办公设备购置、专用设备购置、信息网络及软件购置更新、其他交通工具购置、无形资产购置</w:t>
      </w:r>
      <w:r>
        <w:rPr>
          <w:rFonts w:hint="eastAsia" w:ascii="仿宋_GB2312" w:hAnsi="仿宋_GB2312" w:eastAsia="仿宋_GB2312" w:cs="仿宋_GB2312"/>
          <w:color w:val="auto"/>
          <w:sz w:val="32"/>
          <w:szCs w:val="32"/>
          <w:shd w:val="clear" w:color="auto" w:fill="FFFFFF"/>
          <w:lang w:eastAsia="zh-CN"/>
        </w:rPr>
        <w:t>和少量的其他资本性支出</w:t>
      </w:r>
      <w:r>
        <w:rPr>
          <w:rFonts w:hint="eastAsia" w:ascii="仿宋_GB2312" w:hAnsi="仿宋_GB2312" w:eastAsia="仿宋_GB2312" w:cs="仿宋_GB2312"/>
          <w:color w:val="auto"/>
          <w:sz w:val="32"/>
          <w:szCs w:val="32"/>
        </w:rPr>
        <w:t>等。</w:t>
      </w:r>
    </w:p>
    <w:p w14:paraId="656D52F5">
      <w:pPr>
        <w:widowControl/>
        <w:spacing w:line="360" w:lineRule="auto"/>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二十一</w:t>
      </w: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color w:val="auto"/>
          <w:sz w:val="32"/>
          <w:szCs w:val="32"/>
        </w:rPr>
        <w:t>纳入同级财政预决算管理“三公”经费</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指本部门使用财政拨款安排的因公出国（境）费、公务用车购置及运行费和公务接待费。其中：</w:t>
      </w:r>
      <w:r>
        <w:rPr>
          <w:rFonts w:hint="eastAsia" w:ascii="仿宋_GB2312" w:hAnsi="仿宋_GB2312" w:eastAsia="仿宋_GB2312" w:cs="仿宋_GB2312"/>
          <w:b/>
          <w:bCs/>
          <w:color w:val="auto"/>
          <w:sz w:val="32"/>
          <w:szCs w:val="32"/>
        </w:rPr>
        <w:t>（1）因公出国（境）费：</w:t>
      </w:r>
      <w:r>
        <w:rPr>
          <w:rFonts w:hint="eastAsia" w:ascii="仿宋_GB2312" w:hAnsi="仿宋_GB2312" w:eastAsia="仿宋_GB2312" w:cs="仿宋_GB2312"/>
          <w:color w:val="auto"/>
          <w:sz w:val="32"/>
          <w:szCs w:val="32"/>
        </w:rPr>
        <w:t>反映单位公务出国（境）的国际旅费、国外城市间交通费、住宿费、伙食费、培训费、公杂费等支出；</w:t>
      </w:r>
      <w:r>
        <w:rPr>
          <w:rFonts w:hint="eastAsia" w:ascii="仿宋_GB2312" w:hAnsi="仿宋_GB2312" w:eastAsia="仿宋_GB2312" w:cs="仿宋_GB2312"/>
          <w:b/>
          <w:bCs/>
          <w:color w:val="auto"/>
          <w:sz w:val="32"/>
          <w:szCs w:val="32"/>
        </w:rPr>
        <w:t>（2）公务用车购置及运行费：</w:t>
      </w:r>
      <w:r>
        <w:rPr>
          <w:rFonts w:hint="eastAsia" w:ascii="仿宋_GB2312" w:hAnsi="仿宋_GB2312" w:eastAsia="仿宋_GB2312" w:cs="仿宋_GB2312"/>
          <w:color w:val="auto"/>
          <w:sz w:val="32"/>
          <w:szCs w:val="32"/>
        </w:rPr>
        <w:t>反映单位公务用车车辆购置支出（含车辆购置税）及租用费、燃料费、维修费、过路过桥费、保险费等支出；</w:t>
      </w:r>
      <w:r>
        <w:rPr>
          <w:rFonts w:hint="eastAsia" w:ascii="仿宋_GB2312" w:hAnsi="仿宋_GB2312" w:eastAsia="仿宋_GB2312" w:cs="仿宋_GB2312"/>
          <w:b/>
          <w:bCs/>
          <w:color w:val="auto"/>
          <w:sz w:val="32"/>
          <w:szCs w:val="32"/>
        </w:rPr>
        <w:t>（3）公务接待费：</w:t>
      </w:r>
      <w:r>
        <w:rPr>
          <w:rFonts w:hint="eastAsia" w:ascii="仿宋_GB2312" w:hAnsi="仿宋_GB2312" w:eastAsia="仿宋_GB2312" w:cs="仿宋_GB2312"/>
          <w:color w:val="auto"/>
          <w:sz w:val="32"/>
          <w:szCs w:val="32"/>
        </w:rPr>
        <w:t>反映单位按规定开支的各类公务接待（含外宾接待）</w:t>
      </w:r>
      <w:r>
        <w:rPr>
          <w:rFonts w:hint="eastAsia" w:ascii="仿宋_GB2312" w:hAnsi="仿宋_GB2312" w:eastAsia="仿宋_GB2312" w:cs="仿宋_GB2312"/>
          <w:color w:val="auto"/>
          <w:sz w:val="32"/>
          <w:szCs w:val="32"/>
          <w:lang w:eastAsia="zh-CN"/>
        </w:rPr>
        <w:t>费用</w:t>
      </w:r>
      <w:r>
        <w:rPr>
          <w:rFonts w:hint="eastAsia" w:ascii="仿宋_GB2312" w:hAnsi="仿宋_GB2312" w:eastAsia="仿宋_GB2312" w:cs="仿宋_GB2312"/>
          <w:color w:val="auto"/>
          <w:sz w:val="32"/>
          <w:szCs w:val="32"/>
        </w:rPr>
        <w:t>。</w:t>
      </w:r>
    </w:p>
    <w:p w14:paraId="78C5C3CB">
      <w:pPr>
        <w:tabs>
          <w:tab w:val="left" w:pos="620"/>
        </w:tabs>
        <w:jc w:val="center"/>
        <w:rPr>
          <w:rFonts w:hint="eastAsia" w:ascii="方正小标宋简体" w:eastAsia="方正小标宋简体"/>
          <w:b/>
          <w:bCs/>
          <w:sz w:val="48"/>
          <w:szCs w:val="48"/>
        </w:rPr>
      </w:pPr>
    </w:p>
    <w:p w14:paraId="27A31FD3">
      <w:pPr>
        <w:tabs>
          <w:tab w:val="left" w:pos="620"/>
        </w:tabs>
        <w:jc w:val="center"/>
        <w:rPr>
          <w:rFonts w:hint="eastAsia" w:ascii="方正小标宋简体" w:eastAsia="方正小标宋简体"/>
          <w:b/>
          <w:bCs/>
          <w:sz w:val="48"/>
          <w:szCs w:val="48"/>
          <w:lang w:eastAsia="zh-CN"/>
        </w:rPr>
      </w:pPr>
    </w:p>
    <w:p w14:paraId="3E039400">
      <w:pPr>
        <w:tabs>
          <w:tab w:val="left" w:pos="620"/>
        </w:tabs>
        <w:jc w:val="center"/>
        <w:rPr>
          <w:rFonts w:hint="eastAsia" w:ascii="方正小标宋简体" w:eastAsia="方正小标宋简体"/>
          <w:b/>
          <w:bCs/>
          <w:sz w:val="48"/>
          <w:szCs w:val="48"/>
          <w:lang w:eastAsia="zh-CN"/>
        </w:rPr>
      </w:pPr>
    </w:p>
    <w:p w14:paraId="6C8CEA2B">
      <w:pPr>
        <w:tabs>
          <w:tab w:val="left" w:pos="620"/>
        </w:tabs>
        <w:jc w:val="center"/>
        <w:rPr>
          <w:rFonts w:hint="eastAsia" w:ascii="方正小标宋简体" w:eastAsia="方正小标宋简体"/>
          <w:b/>
          <w:bCs/>
          <w:sz w:val="48"/>
          <w:szCs w:val="48"/>
          <w:lang w:eastAsia="zh-CN"/>
        </w:rPr>
      </w:pPr>
    </w:p>
    <w:p w14:paraId="5225C2E4">
      <w:pPr>
        <w:tabs>
          <w:tab w:val="left" w:pos="620"/>
        </w:tabs>
        <w:jc w:val="center"/>
        <w:rPr>
          <w:rFonts w:hint="eastAsia" w:ascii="方正小标宋简体" w:eastAsia="方正小标宋简体"/>
          <w:b/>
          <w:bCs/>
          <w:sz w:val="48"/>
          <w:szCs w:val="48"/>
          <w:lang w:eastAsia="zh-CN"/>
        </w:rPr>
      </w:pPr>
    </w:p>
    <w:p w14:paraId="72589121">
      <w:pPr>
        <w:tabs>
          <w:tab w:val="left" w:pos="620"/>
        </w:tabs>
        <w:jc w:val="center"/>
        <w:rPr>
          <w:rFonts w:hint="eastAsia" w:ascii="方正小标宋简体" w:eastAsia="方正小标宋简体"/>
          <w:b/>
          <w:bCs/>
          <w:sz w:val="48"/>
          <w:szCs w:val="48"/>
          <w:lang w:eastAsia="zh-CN"/>
        </w:rPr>
      </w:pPr>
    </w:p>
    <w:p w14:paraId="28A47805">
      <w:pPr>
        <w:tabs>
          <w:tab w:val="left" w:pos="620"/>
        </w:tabs>
        <w:jc w:val="center"/>
        <w:rPr>
          <w:rFonts w:hint="eastAsia" w:ascii="方正小标宋简体" w:eastAsia="方正小标宋简体"/>
          <w:b/>
          <w:bCs/>
          <w:sz w:val="48"/>
          <w:szCs w:val="48"/>
          <w:lang w:eastAsia="zh-CN"/>
        </w:rPr>
      </w:pPr>
    </w:p>
    <w:p w14:paraId="67D2EE0A">
      <w:pPr>
        <w:tabs>
          <w:tab w:val="left" w:pos="620"/>
        </w:tabs>
        <w:jc w:val="center"/>
        <w:rPr>
          <w:rFonts w:hint="eastAsia" w:ascii="方正小标宋简体" w:eastAsia="方正小标宋简体"/>
          <w:b/>
          <w:bCs/>
          <w:sz w:val="48"/>
          <w:szCs w:val="48"/>
          <w:lang w:eastAsia="zh-CN"/>
        </w:rPr>
      </w:pPr>
    </w:p>
    <w:p w14:paraId="37AA04F9">
      <w:pPr>
        <w:tabs>
          <w:tab w:val="left" w:pos="620"/>
        </w:tabs>
        <w:jc w:val="center"/>
        <w:rPr>
          <w:rFonts w:hint="eastAsia" w:ascii="方正小标宋简体" w:eastAsia="方正小标宋简体"/>
          <w:b/>
          <w:bCs/>
          <w:sz w:val="48"/>
          <w:szCs w:val="48"/>
          <w:lang w:eastAsia="zh-CN"/>
        </w:rPr>
      </w:pPr>
    </w:p>
    <w:p w14:paraId="4D9C7C47">
      <w:pPr>
        <w:tabs>
          <w:tab w:val="left" w:pos="620"/>
        </w:tabs>
        <w:jc w:val="center"/>
        <w:rPr>
          <w:rFonts w:hint="eastAsia" w:ascii="方正小标宋简体" w:eastAsia="方正小标宋简体"/>
          <w:b/>
          <w:bCs/>
          <w:sz w:val="48"/>
          <w:szCs w:val="48"/>
          <w:lang w:eastAsia="zh-CN"/>
        </w:rPr>
      </w:pPr>
    </w:p>
    <w:p w14:paraId="794212B6">
      <w:pPr>
        <w:tabs>
          <w:tab w:val="left" w:pos="620"/>
        </w:tabs>
        <w:jc w:val="center"/>
        <w:rPr>
          <w:rFonts w:hint="default" w:ascii="方正小标宋简体" w:eastAsia="方正小标宋简体"/>
          <w:b/>
          <w:bCs/>
          <w:sz w:val="48"/>
          <w:szCs w:val="48"/>
          <w:lang w:val="en-US" w:eastAsia="zh-CN"/>
        </w:rPr>
      </w:pPr>
      <w:r>
        <w:rPr>
          <w:rFonts w:hint="eastAsia" w:ascii="方正小标宋简体" w:eastAsia="方正小标宋简体"/>
          <w:b/>
          <w:bCs/>
          <w:sz w:val="48"/>
          <w:szCs w:val="48"/>
          <w:lang w:eastAsia="zh-CN"/>
        </w:rPr>
        <w:t>第五部分</w:t>
      </w:r>
      <w:r>
        <w:rPr>
          <w:rFonts w:hint="eastAsia" w:ascii="方正小标宋简体" w:eastAsia="方正小标宋简体"/>
          <w:b/>
          <w:bCs/>
          <w:sz w:val="48"/>
          <w:szCs w:val="48"/>
          <w:lang w:val="en-US" w:eastAsia="zh-CN"/>
        </w:rPr>
        <w:t xml:space="preserve"> 附 件</w:t>
      </w:r>
    </w:p>
    <w:p w14:paraId="4D58B539">
      <w:pPr>
        <w:tabs>
          <w:tab w:val="left" w:pos="620"/>
        </w:tabs>
        <w:jc w:val="center"/>
        <w:rPr>
          <w:rFonts w:hint="eastAsia" w:ascii="方正小标宋简体" w:eastAsia="方正小标宋简体"/>
          <w:b/>
          <w:bCs/>
          <w:sz w:val="48"/>
          <w:szCs w:val="48"/>
        </w:rPr>
      </w:pPr>
    </w:p>
    <w:p w14:paraId="2AADE5E9">
      <w:pPr>
        <w:tabs>
          <w:tab w:val="left" w:pos="620"/>
        </w:tabs>
        <w:jc w:val="center"/>
        <w:rPr>
          <w:rFonts w:hint="eastAsia" w:ascii="方正小标宋简体" w:eastAsia="方正小标宋简体"/>
          <w:b/>
          <w:bCs/>
          <w:color w:val="0000FF"/>
          <w:sz w:val="36"/>
          <w:szCs w:val="36"/>
        </w:rPr>
      </w:pPr>
    </w:p>
    <w:p w14:paraId="2278DC20">
      <w:pPr>
        <w:tabs>
          <w:tab w:val="left" w:pos="620"/>
        </w:tabs>
        <w:jc w:val="center"/>
        <w:rPr>
          <w:rFonts w:hint="eastAsia" w:ascii="方正小标宋简体" w:eastAsia="方正小标宋简体"/>
          <w:b/>
          <w:bCs/>
          <w:color w:val="0000FF"/>
          <w:sz w:val="36"/>
          <w:szCs w:val="36"/>
        </w:rPr>
      </w:pPr>
    </w:p>
    <w:p w14:paraId="1F2D7D09">
      <w:pPr>
        <w:tabs>
          <w:tab w:val="left" w:pos="620"/>
        </w:tabs>
        <w:jc w:val="center"/>
        <w:rPr>
          <w:rFonts w:hint="eastAsia" w:ascii="方正小标宋简体" w:eastAsia="方正小标宋简体"/>
          <w:b/>
          <w:bCs/>
          <w:color w:val="0000FF"/>
          <w:sz w:val="36"/>
          <w:szCs w:val="36"/>
        </w:rPr>
      </w:pPr>
    </w:p>
    <w:p w14:paraId="419D21D0">
      <w:pPr>
        <w:tabs>
          <w:tab w:val="left" w:pos="620"/>
        </w:tabs>
        <w:jc w:val="center"/>
        <w:rPr>
          <w:rFonts w:hint="eastAsia" w:ascii="方正小标宋简体" w:eastAsia="方正小标宋简体"/>
          <w:b/>
          <w:bCs/>
          <w:color w:val="0000FF"/>
          <w:sz w:val="36"/>
          <w:szCs w:val="36"/>
        </w:rPr>
      </w:pPr>
    </w:p>
    <w:p w14:paraId="01AC2E2C">
      <w:pPr>
        <w:tabs>
          <w:tab w:val="left" w:pos="620"/>
        </w:tabs>
        <w:jc w:val="center"/>
        <w:rPr>
          <w:rFonts w:hint="eastAsia" w:ascii="方正小标宋简体" w:eastAsia="方正小标宋简体"/>
          <w:b/>
          <w:bCs/>
          <w:color w:val="000000"/>
          <w:sz w:val="36"/>
          <w:szCs w:val="36"/>
        </w:rPr>
      </w:pPr>
    </w:p>
    <w:p w14:paraId="762B7B55">
      <w:pPr>
        <w:tabs>
          <w:tab w:val="left" w:pos="620"/>
        </w:tabs>
        <w:jc w:val="center"/>
        <w:rPr>
          <w:rFonts w:hint="eastAsia" w:ascii="方正小标宋简体" w:eastAsia="方正小标宋简体"/>
          <w:b/>
          <w:bCs/>
          <w:color w:val="000000"/>
          <w:sz w:val="36"/>
          <w:szCs w:val="36"/>
        </w:rPr>
      </w:pPr>
    </w:p>
    <w:p w14:paraId="40FB95BC">
      <w:pPr>
        <w:tabs>
          <w:tab w:val="left" w:pos="620"/>
        </w:tabs>
        <w:jc w:val="center"/>
        <w:rPr>
          <w:rFonts w:hint="eastAsia" w:ascii="方正小标宋简体" w:eastAsia="方正小标宋简体"/>
          <w:b/>
          <w:bCs/>
          <w:color w:val="000000"/>
          <w:sz w:val="36"/>
          <w:szCs w:val="36"/>
        </w:rPr>
        <w:sectPr>
          <w:pgSz w:w="11850" w:h="16783"/>
          <w:pgMar w:top="1576" w:right="1440" w:bottom="1803" w:left="1440" w:header="851" w:footer="992" w:gutter="0"/>
          <w:cols w:space="720" w:num="1"/>
          <w:rtlGutter w:val="0"/>
          <w:docGrid w:type="lines" w:linePitch="320" w:charSpace="0"/>
        </w:sectPr>
      </w:pPr>
    </w:p>
    <w:tbl>
      <w:tblPr>
        <w:tblStyle w:val="13"/>
        <w:tblpPr w:leftFromText="180" w:rightFromText="180" w:vertAnchor="text" w:horzAnchor="page" w:tblpX="618" w:tblpY="308"/>
        <w:tblOverlap w:val="neve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920"/>
        <w:gridCol w:w="2295"/>
        <w:gridCol w:w="930"/>
        <w:gridCol w:w="915"/>
        <w:gridCol w:w="870"/>
        <w:gridCol w:w="1320"/>
        <w:gridCol w:w="1065"/>
        <w:gridCol w:w="1245"/>
        <w:gridCol w:w="1185"/>
        <w:gridCol w:w="1290"/>
        <w:gridCol w:w="765"/>
        <w:gridCol w:w="1380"/>
      </w:tblGrid>
      <w:tr w14:paraId="4ED5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810" w:type="dxa"/>
            <w:gridSpan w:val="13"/>
            <w:tcBorders>
              <w:top w:val="nil"/>
              <w:left w:val="nil"/>
              <w:bottom w:val="nil"/>
              <w:right w:val="nil"/>
            </w:tcBorders>
            <w:noWrap w:val="0"/>
            <w:vAlign w:val="center"/>
          </w:tcPr>
          <w:p w14:paraId="137F92DE">
            <w:pPr>
              <w:keepNext w:val="0"/>
              <w:keepLines w:val="0"/>
              <w:widowControl/>
              <w:suppressLineNumbers w:val="0"/>
              <w:jc w:val="left"/>
              <w:textAlignment w:val="center"/>
              <w:rPr>
                <w:rFonts w:hint="default"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24"/>
                <w:szCs w:val="24"/>
                <w:u w:val="none"/>
                <w:lang w:val="en-US" w:eastAsia="zh-CN" w:bidi="ar"/>
              </w:rPr>
              <w:t>附件1</w:t>
            </w:r>
          </w:p>
        </w:tc>
      </w:tr>
      <w:tr w14:paraId="2AE2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810" w:type="dxa"/>
            <w:gridSpan w:val="13"/>
            <w:tcBorders>
              <w:top w:val="nil"/>
              <w:left w:val="nil"/>
              <w:bottom w:val="nil"/>
              <w:right w:val="nil"/>
            </w:tcBorders>
            <w:noWrap w:val="0"/>
            <w:vAlign w:val="center"/>
          </w:tcPr>
          <w:p w14:paraId="171F4DC0">
            <w:pPr>
              <w:keepNext w:val="0"/>
              <w:keepLines w:val="0"/>
              <w:widowControl/>
              <w:suppressLineNumbers w:val="0"/>
              <w:jc w:val="center"/>
              <w:textAlignment w:val="center"/>
              <w:rPr>
                <w:rFonts w:ascii="仿宋_GB2312" w:hAnsi="宋体" w:eastAsia="仿宋_GB2312" w:cs="仿宋_GB2312"/>
                <w:b/>
                <w:i w:val="0"/>
                <w:color w:val="000000"/>
                <w:sz w:val="38"/>
                <w:szCs w:val="38"/>
                <w:u w:val="none"/>
              </w:rPr>
            </w:pPr>
            <w:r>
              <w:rPr>
                <w:rFonts w:hint="eastAsia" w:ascii="宋体" w:hAnsi="宋体" w:eastAsia="宋体" w:cs="宋体"/>
                <w:b/>
                <w:i w:val="0"/>
                <w:color w:val="000000"/>
                <w:kern w:val="0"/>
                <w:sz w:val="32"/>
                <w:szCs w:val="32"/>
                <w:u w:val="none"/>
                <w:lang w:val="en-US" w:eastAsia="zh-CN" w:bidi="ar"/>
              </w:rPr>
              <w:t>河南省地质局2024年项目支出绩效自评结果表</w:t>
            </w:r>
          </w:p>
        </w:tc>
      </w:tr>
      <w:tr w14:paraId="7DB4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5810" w:type="dxa"/>
            <w:gridSpan w:val="13"/>
            <w:tcBorders>
              <w:top w:val="nil"/>
              <w:left w:val="nil"/>
              <w:bottom w:val="nil"/>
              <w:right w:val="nil"/>
            </w:tcBorders>
            <w:noWrap w:val="0"/>
            <w:vAlign w:val="center"/>
          </w:tcPr>
          <w:p w14:paraId="2D185399">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单位:万元</w:t>
            </w:r>
          </w:p>
        </w:tc>
      </w:tr>
      <w:tr w14:paraId="3C1E2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B3A395">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6B6E6DF">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单位名称</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47BEBB2">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61E9E52">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全年</w:t>
            </w:r>
          </w:p>
          <w:p w14:paraId="1E8D8B8B">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预算数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072F5A9">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全年</w:t>
            </w:r>
          </w:p>
          <w:p w14:paraId="00E4C800">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执行数</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03E5EC9">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预算</w:t>
            </w:r>
          </w:p>
          <w:p w14:paraId="29B17D66">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执行率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D454F56">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资金管理情况得分率</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57B4564">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成本指标</w:t>
            </w:r>
          </w:p>
          <w:p w14:paraId="02F7DF59">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得分率</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F878576">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产出指标</w:t>
            </w:r>
          </w:p>
          <w:p w14:paraId="4F8F1C0D">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得分率</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F315FCB">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效益指标</w:t>
            </w:r>
          </w:p>
          <w:p w14:paraId="76F1192D">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得分率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B5073D">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满意度</w:t>
            </w:r>
          </w:p>
          <w:p w14:paraId="09D3A516">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指标得分率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A14980C">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自评得分</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0262818">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是否有</w:t>
            </w:r>
          </w:p>
          <w:p w14:paraId="0E8FAFC7">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偏差项目</w:t>
            </w:r>
          </w:p>
        </w:tc>
      </w:tr>
      <w:tr w14:paraId="0DBA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6B698B">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B8EB8F5">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河南省地质局生态环境地质服务中心本</w:t>
            </w:r>
            <w:r>
              <w:rPr>
                <w:rFonts w:hint="eastAsia" w:ascii="宋体" w:hAnsi="宋体" w:eastAsia="宋体" w:cs="宋体"/>
                <w:i w:val="0"/>
                <w:color w:val="000000"/>
                <w:kern w:val="0"/>
                <w:sz w:val="21"/>
                <w:szCs w:val="21"/>
                <w:u w:val="none"/>
                <w:lang w:val="en-US" w:eastAsia="zh-CN" w:bidi="ar"/>
              </w:rPr>
              <w:t>级</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D332436">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地热资源监测与科普基地建设</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7E7C76">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2.9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CE9E77B">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54DDA6A">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AA685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93265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397020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2D7029">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31.32%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09C52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55.6%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9B2A99">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50.61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6417BD">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737A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0BD8428">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E1A1DC9">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河南省地质局生态环境地质服务中心本</w:t>
            </w:r>
            <w:r>
              <w:rPr>
                <w:rFonts w:hint="eastAsia" w:ascii="宋体" w:hAnsi="宋体" w:eastAsia="宋体" w:cs="宋体"/>
                <w:i w:val="0"/>
                <w:color w:val="000000"/>
                <w:kern w:val="0"/>
                <w:sz w:val="21"/>
                <w:szCs w:val="21"/>
                <w:u w:val="none"/>
                <w:lang w:val="en-US" w:eastAsia="zh-CN" w:bidi="ar"/>
              </w:rPr>
              <w:t>级</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BBD2B8A">
            <w:pPr>
              <w:keepNext w:val="0"/>
              <w:keepLines w:val="0"/>
              <w:widowControl/>
              <w:suppressLineNumbers w:val="0"/>
              <w:jc w:val="both"/>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南阳市邓州市耕地污染成因及特征分析—以陶营、都司镇为例</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5BDE54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B4E00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49FF8E3">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BBAFD2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20E7B9">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70A016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85.77%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1398056">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2837D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779DA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93.23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55EC66E">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7AAB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C6AB61E">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958B5FE">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河南省地质局生态环境地质服务中心本</w:t>
            </w:r>
            <w:r>
              <w:rPr>
                <w:rFonts w:hint="eastAsia" w:ascii="宋体" w:hAnsi="宋体" w:eastAsia="宋体" w:cs="宋体"/>
                <w:i w:val="0"/>
                <w:color w:val="000000"/>
                <w:kern w:val="0"/>
                <w:sz w:val="21"/>
                <w:szCs w:val="21"/>
                <w:u w:val="none"/>
                <w:lang w:val="en-US" w:eastAsia="zh-CN" w:bidi="ar"/>
              </w:rPr>
              <w:t>级</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5C9AEE89">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运转费补助</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91F765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112.1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818474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112.1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FAE8E74">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5C8D436">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B2546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E6C35A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962E17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D53F2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3FE59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E2D4871">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390D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EC08D9">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56BB763">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河南省地质局生态环境地质服务中心本</w:t>
            </w:r>
            <w:r>
              <w:rPr>
                <w:rFonts w:hint="eastAsia" w:ascii="宋体" w:hAnsi="宋体" w:eastAsia="宋体" w:cs="宋体"/>
                <w:i w:val="0"/>
                <w:color w:val="000000"/>
                <w:kern w:val="0"/>
                <w:sz w:val="21"/>
                <w:szCs w:val="21"/>
                <w:u w:val="none"/>
                <w:lang w:val="en-US" w:eastAsia="zh-CN" w:bidi="ar"/>
              </w:rPr>
              <w:t>级</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97491D9">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中深层地热开发利用靶区定位及开采潜力评价技术研究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06B3394">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A430D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5A9442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FA0757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C62A8F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B6848B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94.6%</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8096E6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C37BDB">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49D20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98.38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E8837B7">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0320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33DC28">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351AF86">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河南省地质局生态环境地质服务中心本</w:t>
            </w:r>
            <w:r>
              <w:rPr>
                <w:rFonts w:hint="eastAsia" w:ascii="宋体" w:hAnsi="宋体" w:eastAsia="宋体" w:cs="宋体"/>
                <w:i w:val="0"/>
                <w:color w:val="000000"/>
                <w:kern w:val="0"/>
                <w:sz w:val="21"/>
                <w:szCs w:val="21"/>
                <w:u w:val="none"/>
                <w:lang w:val="en-US" w:eastAsia="zh-CN" w:bidi="ar"/>
              </w:rPr>
              <w:t>级</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087ABFC4">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河南省地下水环境质量调查评价项目成果集成研究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67F7D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A872A83">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DD19376">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2EA1983">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F2EE3C">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A4F72FA">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93.33%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3D5DF5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AE04A1">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8775A71">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4AFCE76">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74F4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FFF110F">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F9C1C3F">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河南省资源环境调查一院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D2D497B">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河南秦岭东段洛河流域水土资源联合配置及高效利用关键技术研究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2C13E6">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EE076B">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7A3A01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730E30B">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A6D2EE8">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6FCA1A">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93.33%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3505874">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BFC24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F7749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96.75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DEF58B0">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7D51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E0709C">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041F3DD">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河南省资源环境调查二院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42476732">
            <w:pPr>
              <w:keepNext w:val="0"/>
              <w:keepLines w:val="0"/>
              <w:widowControl/>
              <w:suppressLineNumbers w:val="0"/>
              <w:jc w:val="center"/>
              <w:textAlignment w:val="center"/>
              <w:rPr>
                <w:rFonts w:ascii="宋体" w:hAnsi="宋体" w:eastAsia="宋体" w:cs="宋体"/>
                <w:i w:val="0"/>
                <w:color w:val="000000"/>
                <w:kern w:val="0"/>
                <w:sz w:val="21"/>
                <w:szCs w:val="21"/>
                <w:u w:val="none"/>
                <w:lang w:val="en-US" w:eastAsia="zh-CN" w:bidi="ar"/>
              </w:rPr>
            </w:pPr>
            <w:r>
              <w:rPr>
                <w:rFonts w:ascii="宋体" w:hAnsi="宋体" w:eastAsia="宋体" w:cs="宋体"/>
                <w:i w:val="0"/>
                <w:color w:val="000000"/>
                <w:kern w:val="0"/>
                <w:sz w:val="21"/>
                <w:szCs w:val="21"/>
                <w:u w:val="none"/>
                <w:lang w:val="en-US" w:eastAsia="zh-CN" w:bidi="ar"/>
              </w:rPr>
              <w:t>煤矿山主要灾害治理工程技术集成推广</w:t>
            </w:r>
          </w:p>
          <w:p w14:paraId="268BF36A">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研究</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91349C9">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632838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4282A5B">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80FEAE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DB1ACCE">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F32947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76.67%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636B2D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6674A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36F897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3B36EDD">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4F35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30AB6C9">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0ADB4F3">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河南省资源环境调查四院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21DEB25">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绿色矿山灾害防治特大直径超大吨位管道井工程钻井关键技术研究及应用</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4A0DA28">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3BB7868">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F8D1748">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6ED919FA">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1D01B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63F21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76.67%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E27AD5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157C5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8BF2F6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2201B48">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0405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5D4696B">
            <w:pPr>
              <w:keepNext w:val="0"/>
              <w:keepLines w:val="0"/>
              <w:widowControl/>
              <w:suppressLineNumbers w:val="0"/>
              <w:jc w:val="center"/>
              <w:textAlignment w:val="center"/>
              <w:rPr>
                <w:rFonts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54C2D04">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河南省地球物理空间信息研究院</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78FED7A5">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地质智能化管理平台和地质数据资源目录数据库建设项目</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685D06C">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D95422">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390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7EC6F4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24E0BB0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5A9A854">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42D4EA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B0E84F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89%</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10EC05">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93.6%</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8DB204">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96.93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A1E20E3">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r w14:paraId="7F11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B9A062">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C05867C">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河南省煤田地质局机关服务中心</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2588E43C">
            <w:pPr>
              <w:keepNext w:val="0"/>
              <w:keepLines w:val="0"/>
              <w:widowControl/>
              <w:suppressLineNumbers w:val="0"/>
              <w:jc w:val="lef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办公大楼运行维护费</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4F9F7B7">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E6C6BD1">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5458D060">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5C1A7D9">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15695A">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832CD9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7B63C1C">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22E8CF">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89.4%</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2566DD">
            <w:pPr>
              <w:keepNext w:val="0"/>
              <w:keepLines w:val="0"/>
              <w:widowControl/>
              <w:suppressLineNumbers w:val="0"/>
              <w:jc w:val="right"/>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95.37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71A835E">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是</w:t>
            </w:r>
          </w:p>
        </w:tc>
      </w:tr>
    </w:tbl>
    <w:p w14:paraId="6FCB248B"/>
    <w:p w14:paraId="6FC2B4D2">
      <w:pPr>
        <w:jc w:val="right"/>
      </w:pPr>
    </w:p>
    <w:p w14:paraId="713E52AE">
      <w:pPr>
        <w:pStyle w:val="12"/>
      </w:pPr>
    </w:p>
    <w:p w14:paraId="55008206">
      <w:pPr>
        <w:pStyle w:val="12"/>
      </w:pPr>
    </w:p>
    <w:p w14:paraId="49227059">
      <w:pPr>
        <w:spacing w:line="360" w:lineRule="auto"/>
        <w:jc w:val="both"/>
        <w:rPr>
          <w:rFonts w:ascii="黑体" w:hAnsi="黑体" w:eastAsia="黑体" w:cs="黑体"/>
          <w:color w:val="auto"/>
          <w:sz w:val="32"/>
          <w:szCs w:val="32"/>
        </w:rPr>
      </w:pPr>
      <w:r>
        <w:rPr>
          <w:rFonts w:hint="eastAsia" w:ascii="华文楷体" w:hAnsi="华文楷体" w:eastAsia="华文楷体" w:cs="华文楷体"/>
          <w:b/>
          <w:bCs/>
          <w:sz w:val="32"/>
          <w:szCs w:val="32"/>
          <w:lang w:val="en-US" w:eastAsia="zh-CN"/>
        </w:rPr>
        <w:t xml:space="preserve">   </w:t>
      </w:r>
    </w:p>
    <w:p w14:paraId="1FB836D3">
      <w:pPr>
        <w:pStyle w:val="12"/>
        <w:ind w:left="0" w:leftChars="0" w:firstLine="0" w:firstLineChars="0"/>
      </w:pPr>
    </w:p>
    <w:sectPr>
      <w:pgSz w:w="16838" w:h="11906" w:orient="landscape"/>
      <w:pgMar w:top="1800" w:right="646" w:bottom="1800" w:left="6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50D19-E5B5-4D81-8548-884CDC2249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AECB045-1BD5-4DF4-BAD1-7AF95E15B7DF}"/>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FE818200-4F99-4F15-B323-D35EAB325483}"/>
  </w:font>
  <w:font w:name="华文仿宋">
    <w:panose1 w:val="02010600040101010101"/>
    <w:charset w:val="86"/>
    <w:family w:val="auto"/>
    <w:pitch w:val="default"/>
    <w:sig w:usb0="00000287" w:usb1="080F0000" w:usb2="00000000" w:usb3="00000000" w:csb0="0004009F" w:csb1="DFD70000"/>
    <w:embedRegular r:id="rId4" w:fontKey="{BD37F4D3-D268-47F9-8073-23E275EF0C9F}"/>
  </w:font>
  <w:font w:name="楷体_GB2312">
    <w:panose1 w:val="02010609030101010101"/>
    <w:charset w:val="86"/>
    <w:family w:val="modern"/>
    <w:pitch w:val="default"/>
    <w:sig w:usb0="00000001" w:usb1="080E0000" w:usb2="00000000" w:usb3="00000000" w:csb0="00040000" w:csb1="00000000"/>
    <w:embedRegular r:id="rId5" w:fontKey="{B5FAC8C3-D8E7-43DC-AE48-5C39C7AEAAA6}"/>
  </w:font>
  <w:font w:name="楷体">
    <w:panose1 w:val="02010609060101010101"/>
    <w:charset w:val="86"/>
    <w:family w:val="auto"/>
    <w:pitch w:val="default"/>
    <w:sig w:usb0="800002BF" w:usb1="38CF7CFA" w:usb2="00000016" w:usb3="00000000" w:csb0="00040001" w:csb1="00000000"/>
    <w:embedRegular r:id="rId6" w:fontKey="{02634605-2D9B-4D7D-8D48-CC9944B32AF8}"/>
  </w:font>
  <w:font w:name="方正黑体_GBK">
    <w:altName w:val="微软雅黑"/>
    <w:panose1 w:val="02000000000000000000"/>
    <w:charset w:val="86"/>
    <w:family w:val="auto"/>
    <w:pitch w:val="default"/>
    <w:sig w:usb0="00000000" w:usb1="00000000" w:usb2="00000000" w:usb3="00000000" w:csb0="00040000" w:csb1="00000000"/>
    <w:embedRegular r:id="rId7" w:fontKey="{29C3A32B-C949-4FC6-A4B4-DB2CAFAFA73B}"/>
  </w:font>
  <w:font w:name="华文楷体">
    <w:panose1 w:val="02010600040101010101"/>
    <w:charset w:val="86"/>
    <w:family w:val="auto"/>
    <w:pitch w:val="default"/>
    <w:sig w:usb0="00000287" w:usb1="080F0000" w:usb2="00000000" w:usb3="00000000" w:csb0="0004009F" w:csb1="DFD70000"/>
    <w:embedRegular r:id="rId8" w:fontKey="{10B002C9-F47B-4423-B207-A1221E9CF8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DAAF">
    <w:pPr>
      <w:pStyle w:val="7"/>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170EA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B170EA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E6333E">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38E6333E">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B126">
    <w:pPr>
      <w:pStyle w:val="7"/>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B7868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vsLsw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C+wuzAEAAKcDAAAOAAAAAAAAAAEAIAAAAB4BAABkcnMvZTJv&#10;RG9jLnhtbFBLBQYAAAAABgAGAFkBAABcBQAAAAA=&#10;">
              <v:fill on="f" focussize="0,0"/>
              <v:stroke on="f"/>
              <v:imagedata o:title=""/>
              <o:lock v:ext="edit" aspectratio="f"/>
              <v:textbox inset="0mm,0mm,0mm,0mm" style="mso-fit-shape-to-text:t;">
                <w:txbxContent>
                  <w:p w14:paraId="48B7868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3A91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9326E2">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59326E2">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zBkODIwNzE5NzdlM2FhNDZkNGU4NTI5M2YzZmYifQ=="/>
  </w:docVars>
  <w:rsids>
    <w:rsidRoot w:val="F61A267B"/>
    <w:rsid w:val="00973FB8"/>
    <w:rsid w:val="00B20255"/>
    <w:rsid w:val="00DF14BB"/>
    <w:rsid w:val="00ED0495"/>
    <w:rsid w:val="00EE0556"/>
    <w:rsid w:val="010312EC"/>
    <w:rsid w:val="01A87AFF"/>
    <w:rsid w:val="01B754F2"/>
    <w:rsid w:val="01CC5EE4"/>
    <w:rsid w:val="01DC47FC"/>
    <w:rsid w:val="01E94CB0"/>
    <w:rsid w:val="020016E9"/>
    <w:rsid w:val="0216715F"/>
    <w:rsid w:val="02217FDE"/>
    <w:rsid w:val="025A34EF"/>
    <w:rsid w:val="031B0323"/>
    <w:rsid w:val="035240D0"/>
    <w:rsid w:val="03726617"/>
    <w:rsid w:val="0374413D"/>
    <w:rsid w:val="037C7496"/>
    <w:rsid w:val="04131BA8"/>
    <w:rsid w:val="044E0E32"/>
    <w:rsid w:val="0468068C"/>
    <w:rsid w:val="047F0FEB"/>
    <w:rsid w:val="049F168E"/>
    <w:rsid w:val="04B54A0D"/>
    <w:rsid w:val="04CD7FA9"/>
    <w:rsid w:val="04ED23F9"/>
    <w:rsid w:val="053973EC"/>
    <w:rsid w:val="05740424"/>
    <w:rsid w:val="058D14E6"/>
    <w:rsid w:val="05E017DD"/>
    <w:rsid w:val="060A0D89"/>
    <w:rsid w:val="064417AA"/>
    <w:rsid w:val="06562220"/>
    <w:rsid w:val="06566711"/>
    <w:rsid w:val="06605533"/>
    <w:rsid w:val="06665A28"/>
    <w:rsid w:val="067B3A34"/>
    <w:rsid w:val="068D7423"/>
    <w:rsid w:val="06935222"/>
    <w:rsid w:val="06943424"/>
    <w:rsid w:val="069F5E65"/>
    <w:rsid w:val="06A45632"/>
    <w:rsid w:val="06B351CA"/>
    <w:rsid w:val="06B75E22"/>
    <w:rsid w:val="06CE1DB6"/>
    <w:rsid w:val="06D25D4A"/>
    <w:rsid w:val="06E243E8"/>
    <w:rsid w:val="071A149F"/>
    <w:rsid w:val="07351E35"/>
    <w:rsid w:val="073F4941"/>
    <w:rsid w:val="074F72CC"/>
    <w:rsid w:val="075A7225"/>
    <w:rsid w:val="077566D6"/>
    <w:rsid w:val="077C1812"/>
    <w:rsid w:val="07AD5E6F"/>
    <w:rsid w:val="08017F69"/>
    <w:rsid w:val="0837398B"/>
    <w:rsid w:val="084D31AF"/>
    <w:rsid w:val="08760957"/>
    <w:rsid w:val="0880776F"/>
    <w:rsid w:val="088C017B"/>
    <w:rsid w:val="08C211F0"/>
    <w:rsid w:val="09177D3F"/>
    <w:rsid w:val="09273A00"/>
    <w:rsid w:val="0928131E"/>
    <w:rsid w:val="096F5AD2"/>
    <w:rsid w:val="09743FE0"/>
    <w:rsid w:val="098B3F8E"/>
    <w:rsid w:val="09B96D4E"/>
    <w:rsid w:val="09EF09C1"/>
    <w:rsid w:val="0A0501E5"/>
    <w:rsid w:val="0A211546"/>
    <w:rsid w:val="0A34570B"/>
    <w:rsid w:val="0A7B04A7"/>
    <w:rsid w:val="0AA23C86"/>
    <w:rsid w:val="0AD55E09"/>
    <w:rsid w:val="0B703DB8"/>
    <w:rsid w:val="0BBA6DAD"/>
    <w:rsid w:val="0BBC0D77"/>
    <w:rsid w:val="0BC55E7E"/>
    <w:rsid w:val="0BC67500"/>
    <w:rsid w:val="0BF36D7D"/>
    <w:rsid w:val="0C1666D9"/>
    <w:rsid w:val="0C9A058B"/>
    <w:rsid w:val="0C9A3091"/>
    <w:rsid w:val="0CAC6F51"/>
    <w:rsid w:val="0CB101B0"/>
    <w:rsid w:val="0CC2278B"/>
    <w:rsid w:val="0D42081D"/>
    <w:rsid w:val="0D4E2057"/>
    <w:rsid w:val="0D8238FA"/>
    <w:rsid w:val="0DA970D9"/>
    <w:rsid w:val="0DAE2941"/>
    <w:rsid w:val="0DB26ACE"/>
    <w:rsid w:val="0DEB53A6"/>
    <w:rsid w:val="0E3F3599"/>
    <w:rsid w:val="0E527771"/>
    <w:rsid w:val="0E9542FA"/>
    <w:rsid w:val="0EA3743E"/>
    <w:rsid w:val="0EAF24CD"/>
    <w:rsid w:val="0F1D1B2D"/>
    <w:rsid w:val="0F1D38DB"/>
    <w:rsid w:val="0F2C6214"/>
    <w:rsid w:val="0F4D1F40"/>
    <w:rsid w:val="0F76748F"/>
    <w:rsid w:val="0F8E47D8"/>
    <w:rsid w:val="0F9112C0"/>
    <w:rsid w:val="0F917E25"/>
    <w:rsid w:val="0FEE5277"/>
    <w:rsid w:val="0FF30ADF"/>
    <w:rsid w:val="0FFA7A32"/>
    <w:rsid w:val="101A637B"/>
    <w:rsid w:val="10417A9D"/>
    <w:rsid w:val="10515D6A"/>
    <w:rsid w:val="105651B6"/>
    <w:rsid w:val="1057106E"/>
    <w:rsid w:val="107134FF"/>
    <w:rsid w:val="108300B5"/>
    <w:rsid w:val="10846DA4"/>
    <w:rsid w:val="10D703A3"/>
    <w:rsid w:val="10E30B54"/>
    <w:rsid w:val="10F36FE9"/>
    <w:rsid w:val="11024893"/>
    <w:rsid w:val="1109680C"/>
    <w:rsid w:val="11194576"/>
    <w:rsid w:val="114415F3"/>
    <w:rsid w:val="11AE2F10"/>
    <w:rsid w:val="11E64458"/>
    <w:rsid w:val="121F3E0E"/>
    <w:rsid w:val="127A7296"/>
    <w:rsid w:val="12BB5397"/>
    <w:rsid w:val="12BC7441"/>
    <w:rsid w:val="12D6271E"/>
    <w:rsid w:val="12ED4716"/>
    <w:rsid w:val="130E61D0"/>
    <w:rsid w:val="13850A58"/>
    <w:rsid w:val="1393266F"/>
    <w:rsid w:val="13B54A2A"/>
    <w:rsid w:val="13BA79B5"/>
    <w:rsid w:val="13C7475D"/>
    <w:rsid w:val="142452D4"/>
    <w:rsid w:val="143E7A12"/>
    <w:rsid w:val="145C30F7"/>
    <w:rsid w:val="145F04F1"/>
    <w:rsid w:val="147D78FF"/>
    <w:rsid w:val="148C0722"/>
    <w:rsid w:val="14B95E54"/>
    <w:rsid w:val="14BB6070"/>
    <w:rsid w:val="14D7277E"/>
    <w:rsid w:val="15035321"/>
    <w:rsid w:val="15263B95"/>
    <w:rsid w:val="155913E5"/>
    <w:rsid w:val="155A787C"/>
    <w:rsid w:val="15730AB5"/>
    <w:rsid w:val="15D66ED9"/>
    <w:rsid w:val="15DB629E"/>
    <w:rsid w:val="15F1786F"/>
    <w:rsid w:val="16096967"/>
    <w:rsid w:val="16184DFC"/>
    <w:rsid w:val="162722CA"/>
    <w:rsid w:val="163559AE"/>
    <w:rsid w:val="16497C21"/>
    <w:rsid w:val="16646CDD"/>
    <w:rsid w:val="16A62408"/>
    <w:rsid w:val="16CD3E38"/>
    <w:rsid w:val="16DD458A"/>
    <w:rsid w:val="16DF156B"/>
    <w:rsid w:val="1719707D"/>
    <w:rsid w:val="17237EFC"/>
    <w:rsid w:val="17364B80"/>
    <w:rsid w:val="17620A24"/>
    <w:rsid w:val="17956497"/>
    <w:rsid w:val="17A728DB"/>
    <w:rsid w:val="17C97A33"/>
    <w:rsid w:val="17CA0378"/>
    <w:rsid w:val="17CA65CA"/>
    <w:rsid w:val="18033DC7"/>
    <w:rsid w:val="1849726B"/>
    <w:rsid w:val="18E44B39"/>
    <w:rsid w:val="191306DF"/>
    <w:rsid w:val="191B532F"/>
    <w:rsid w:val="19516FA3"/>
    <w:rsid w:val="196F538D"/>
    <w:rsid w:val="197E58BE"/>
    <w:rsid w:val="198F1879"/>
    <w:rsid w:val="19A03A86"/>
    <w:rsid w:val="19A90B8D"/>
    <w:rsid w:val="19C534ED"/>
    <w:rsid w:val="19D674A8"/>
    <w:rsid w:val="19DC6180"/>
    <w:rsid w:val="19E576EB"/>
    <w:rsid w:val="19E636C9"/>
    <w:rsid w:val="19F142E2"/>
    <w:rsid w:val="1A114C1C"/>
    <w:rsid w:val="1A2F6BB8"/>
    <w:rsid w:val="1A383CBF"/>
    <w:rsid w:val="1A3A17E5"/>
    <w:rsid w:val="1AA475A6"/>
    <w:rsid w:val="1ACD7BA0"/>
    <w:rsid w:val="1AF851FC"/>
    <w:rsid w:val="1B373F76"/>
    <w:rsid w:val="1B5543FC"/>
    <w:rsid w:val="1B8A22F8"/>
    <w:rsid w:val="1B970EB9"/>
    <w:rsid w:val="1B9E5CBA"/>
    <w:rsid w:val="1BAF7FB0"/>
    <w:rsid w:val="1BD45C69"/>
    <w:rsid w:val="1BDE43F2"/>
    <w:rsid w:val="1BE50197"/>
    <w:rsid w:val="1C0F0A4F"/>
    <w:rsid w:val="1C36422E"/>
    <w:rsid w:val="1C395ACC"/>
    <w:rsid w:val="1C450915"/>
    <w:rsid w:val="1C587916"/>
    <w:rsid w:val="1C654B13"/>
    <w:rsid w:val="1C821221"/>
    <w:rsid w:val="1C87474F"/>
    <w:rsid w:val="1CAE54E8"/>
    <w:rsid w:val="1CB6711D"/>
    <w:rsid w:val="1CCE26B8"/>
    <w:rsid w:val="1CFF6D16"/>
    <w:rsid w:val="1D104A7F"/>
    <w:rsid w:val="1D2624F4"/>
    <w:rsid w:val="1D37025D"/>
    <w:rsid w:val="1D3D339A"/>
    <w:rsid w:val="1D47582D"/>
    <w:rsid w:val="1D69418F"/>
    <w:rsid w:val="1D7A5273"/>
    <w:rsid w:val="1D813BCE"/>
    <w:rsid w:val="1D9E3217"/>
    <w:rsid w:val="1DA358F3"/>
    <w:rsid w:val="1DED4DC0"/>
    <w:rsid w:val="1DFB1DB5"/>
    <w:rsid w:val="1E0A3BC4"/>
    <w:rsid w:val="1E5170FD"/>
    <w:rsid w:val="1E546BED"/>
    <w:rsid w:val="1E81527A"/>
    <w:rsid w:val="1E8307FC"/>
    <w:rsid w:val="1E8660E1"/>
    <w:rsid w:val="1E982F7E"/>
    <w:rsid w:val="1ECE1704"/>
    <w:rsid w:val="1ED22CE1"/>
    <w:rsid w:val="1ED65854"/>
    <w:rsid w:val="1EE75CB3"/>
    <w:rsid w:val="1EFA7794"/>
    <w:rsid w:val="1EFFDEF8"/>
    <w:rsid w:val="1F3D4BDF"/>
    <w:rsid w:val="1F8511CD"/>
    <w:rsid w:val="1FBA6F24"/>
    <w:rsid w:val="1FBF7BE4"/>
    <w:rsid w:val="1FDC4645"/>
    <w:rsid w:val="1FFB1A16"/>
    <w:rsid w:val="203E6E39"/>
    <w:rsid w:val="20442B3C"/>
    <w:rsid w:val="205253AE"/>
    <w:rsid w:val="2060354F"/>
    <w:rsid w:val="20AA6F98"/>
    <w:rsid w:val="21845A3B"/>
    <w:rsid w:val="21B61D9D"/>
    <w:rsid w:val="21C51683"/>
    <w:rsid w:val="21DA6D62"/>
    <w:rsid w:val="221B4EA4"/>
    <w:rsid w:val="2228557D"/>
    <w:rsid w:val="22291C44"/>
    <w:rsid w:val="22347EC0"/>
    <w:rsid w:val="22486A69"/>
    <w:rsid w:val="22737F8A"/>
    <w:rsid w:val="22813D29"/>
    <w:rsid w:val="22840E9D"/>
    <w:rsid w:val="22851A6B"/>
    <w:rsid w:val="22A42553"/>
    <w:rsid w:val="22BC5939"/>
    <w:rsid w:val="22BE4F7D"/>
    <w:rsid w:val="230865AC"/>
    <w:rsid w:val="23384D2F"/>
    <w:rsid w:val="233C481F"/>
    <w:rsid w:val="23664F5A"/>
    <w:rsid w:val="237017BB"/>
    <w:rsid w:val="238C2377"/>
    <w:rsid w:val="23A87B77"/>
    <w:rsid w:val="23FA0B3C"/>
    <w:rsid w:val="240370EB"/>
    <w:rsid w:val="24462F27"/>
    <w:rsid w:val="246008A4"/>
    <w:rsid w:val="246B6248"/>
    <w:rsid w:val="25033EC7"/>
    <w:rsid w:val="254C061E"/>
    <w:rsid w:val="256B13EC"/>
    <w:rsid w:val="25781CFB"/>
    <w:rsid w:val="25916979"/>
    <w:rsid w:val="25980475"/>
    <w:rsid w:val="25B74631"/>
    <w:rsid w:val="25CB59E7"/>
    <w:rsid w:val="25DF19BF"/>
    <w:rsid w:val="260F6E0D"/>
    <w:rsid w:val="26335B14"/>
    <w:rsid w:val="2641214D"/>
    <w:rsid w:val="264834DB"/>
    <w:rsid w:val="264A7253"/>
    <w:rsid w:val="264B4D7A"/>
    <w:rsid w:val="264D464E"/>
    <w:rsid w:val="26AF355A"/>
    <w:rsid w:val="276D4AE9"/>
    <w:rsid w:val="27814EF7"/>
    <w:rsid w:val="27826579"/>
    <w:rsid w:val="278E3170"/>
    <w:rsid w:val="27982240"/>
    <w:rsid w:val="27CA495D"/>
    <w:rsid w:val="27E25865"/>
    <w:rsid w:val="27E30DF0"/>
    <w:rsid w:val="28210F07"/>
    <w:rsid w:val="28447CD2"/>
    <w:rsid w:val="29013D51"/>
    <w:rsid w:val="29075556"/>
    <w:rsid w:val="29086F52"/>
    <w:rsid w:val="29096D87"/>
    <w:rsid w:val="290F208E"/>
    <w:rsid w:val="291B6C85"/>
    <w:rsid w:val="292D173D"/>
    <w:rsid w:val="29316B30"/>
    <w:rsid w:val="29471828"/>
    <w:rsid w:val="29651707"/>
    <w:rsid w:val="29BB2216"/>
    <w:rsid w:val="29C201EE"/>
    <w:rsid w:val="29DD2A17"/>
    <w:rsid w:val="29E057D9"/>
    <w:rsid w:val="29E6595E"/>
    <w:rsid w:val="2A135BAE"/>
    <w:rsid w:val="2A2A6799"/>
    <w:rsid w:val="2A3A313B"/>
    <w:rsid w:val="2A3D2C2B"/>
    <w:rsid w:val="2A4E6BE6"/>
    <w:rsid w:val="2A5341FD"/>
    <w:rsid w:val="2A7F4B97"/>
    <w:rsid w:val="2A8D46CE"/>
    <w:rsid w:val="2AAD6003"/>
    <w:rsid w:val="2AD07052"/>
    <w:rsid w:val="2AEA2DB3"/>
    <w:rsid w:val="2AF75E4C"/>
    <w:rsid w:val="2B2D2CA0"/>
    <w:rsid w:val="2B2F133B"/>
    <w:rsid w:val="2B465B0F"/>
    <w:rsid w:val="2B762899"/>
    <w:rsid w:val="2BAB32EB"/>
    <w:rsid w:val="2BBF43DD"/>
    <w:rsid w:val="2C300CD1"/>
    <w:rsid w:val="2C5C1796"/>
    <w:rsid w:val="2CC413E2"/>
    <w:rsid w:val="2CCE400E"/>
    <w:rsid w:val="2CEE4AB3"/>
    <w:rsid w:val="2D145EC5"/>
    <w:rsid w:val="2D222836"/>
    <w:rsid w:val="2D3A6EBD"/>
    <w:rsid w:val="2D4B38B1"/>
    <w:rsid w:val="2D5B1D46"/>
    <w:rsid w:val="2DCE063D"/>
    <w:rsid w:val="2DD37B2E"/>
    <w:rsid w:val="2E3B3FB2"/>
    <w:rsid w:val="2E440A2C"/>
    <w:rsid w:val="2E4E18AB"/>
    <w:rsid w:val="2E7806D6"/>
    <w:rsid w:val="2EC102CF"/>
    <w:rsid w:val="2EEB534C"/>
    <w:rsid w:val="2EFBCF6F"/>
    <w:rsid w:val="2F2D326E"/>
    <w:rsid w:val="2F49D4F3"/>
    <w:rsid w:val="2F527179"/>
    <w:rsid w:val="2F776BDF"/>
    <w:rsid w:val="2FB83480"/>
    <w:rsid w:val="2FE35B10"/>
    <w:rsid w:val="302A1EA4"/>
    <w:rsid w:val="306E7FE2"/>
    <w:rsid w:val="30702229"/>
    <w:rsid w:val="307F5D4C"/>
    <w:rsid w:val="30823A8E"/>
    <w:rsid w:val="30892AC9"/>
    <w:rsid w:val="30B406F1"/>
    <w:rsid w:val="30F07F5D"/>
    <w:rsid w:val="30FC739C"/>
    <w:rsid w:val="312F769E"/>
    <w:rsid w:val="313A1C72"/>
    <w:rsid w:val="315760F4"/>
    <w:rsid w:val="315E0057"/>
    <w:rsid w:val="3173085B"/>
    <w:rsid w:val="31B7615A"/>
    <w:rsid w:val="320E382B"/>
    <w:rsid w:val="322A618B"/>
    <w:rsid w:val="322D17D7"/>
    <w:rsid w:val="32385D9A"/>
    <w:rsid w:val="326351F9"/>
    <w:rsid w:val="32917FB8"/>
    <w:rsid w:val="32952F4C"/>
    <w:rsid w:val="32B31835"/>
    <w:rsid w:val="32CF3BF5"/>
    <w:rsid w:val="330B5675"/>
    <w:rsid w:val="33185FE3"/>
    <w:rsid w:val="331C1F78"/>
    <w:rsid w:val="3326214D"/>
    <w:rsid w:val="33436869"/>
    <w:rsid w:val="334943EF"/>
    <w:rsid w:val="335A2AA0"/>
    <w:rsid w:val="338673F1"/>
    <w:rsid w:val="33CD5020"/>
    <w:rsid w:val="33D12D62"/>
    <w:rsid w:val="33E83C08"/>
    <w:rsid w:val="33F86541"/>
    <w:rsid w:val="33FC7208"/>
    <w:rsid w:val="340053F5"/>
    <w:rsid w:val="34020459"/>
    <w:rsid w:val="340842AA"/>
    <w:rsid w:val="34116115"/>
    <w:rsid w:val="34360E17"/>
    <w:rsid w:val="34761214"/>
    <w:rsid w:val="34B00BC9"/>
    <w:rsid w:val="3543500D"/>
    <w:rsid w:val="354B7C37"/>
    <w:rsid w:val="356D5162"/>
    <w:rsid w:val="35A10512"/>
    <w:rsid w:val="360F7D46"/>
    <w:rsid w:val="36162CAE"/>
    <w:rsid w:val="363E0457"/>
    <w:rsid w:val="36453EFF"/>
    <w:rsid w:val="36691BDA"/>
    <w:rsid w:val="36831581"/>
    <w:rsid w:val="36941E25"/>
    <w:rsid w:val="369F496F"/>
    <w:rsid w:val="36D466C5"/>
    <w:rsid w:val="36E92171"/>
    <w:rsid w:val="370C0AE8"/>
    <w:rsid w:val="371D1E1A"/>
    <w:rsid w:val="374303C4"/>
    <w:rsid w:val="374B4BD9"/>
    <w:rsid w:val="378105FB"/>
    <w:rsid w:val="37AB1B1C"/>
    <w:rsid w:val="37F30DCD"/>
    <w:rsid w:val="37FFDCC1"/>
    <w:rsid w:val="384B29B7"/>
    <w:rsid w:val="38521F98"/>
    <w:rsid w:val="385F7597"/>
    <w:rsid w:val="38651CCB"/>
    <w:rsid w:val="386D2987"/>
    <w:rsid w:val="387463B2"/>
    <w:rsid w:val="38A50319"/>
    <w:rsid w:val="38F777CD"/>
    <w:rsid w:val="39186D3D"/>
    <w:rsid w:val="3923125D"/>
    <w:rsid w:val="399F5A3C"/>
    <w:rsid w:val="39A34800"/>
    <w:rsid w:val="39AE76A2"/>
    <w:rsid w:val="3A2F07E2"/>
    <w:rsid w:val="3A3A0F35"/>
    <w:rsid w:val="3A60099C"/>
    <w:rsid w:val="3A6A7A6C"/>
    <w:rsid w:val="3A8045C3"/>
    <w:rsid w:val="3A922B1F"/>
    <w:rsid w:val="3AA50AA5"/>
    <w:rsid w:val="3AA52853"/>
    <w:rsid w:val="3AD849D6"/>
    <w:rsid w:val="3B286FE0"/>
    <w:rsid w:val="3B2E0A9A"/>
    <w:rsid w:val="3B4402BD"/>
    <w:rsid w:val="3B443F85"/>
    <w:rsid w:val="3B6F1466"/>
    <w:rsid w:val="3B946AB2"/>
    <w:rsid w:val="3BE70C49"/>
    <w:rsid w:val="3BF44347"/>
    <w:rsid w:val="3BFA24C5"/>
    <w:rsid w:val="3C4A1903"/>
    <w:rsid w:val="3C875530"/>
    <w:rsid w:val="3CA628B2"/>
    <w:rsid w:val="3CE60F00"/>
    <w:rsid w:val="3CF61143"/>
    <w:rsid w:val="3D42082D"/>
    <w:rsid w:val="3D4A76E1"/>
    <w:rsid w:val="3D69400B"/>
    <w:rsid w:val="3D6B695F"/>
    <w:rsid w:val="3D734E8A"/>
    <w:rsid w:val="3D9C247F"/>
    <w:rsid w:val="3D9E691C"/>
    <w:rsid w:val="3DA41E4D"/>
    <w:rsid w:val="3DA45043"/>
    <w:rsid w:val="3DBA03C3"/>
    <w:rsid w:val="3DC6320C"/>
    <w:rsid w:val="3DC72AE0"/>
    <w:rsid w:val="3DE23B8C"/>
    <w:rsid w:val="3DFB09DB"/>
    <w:rsid w:val="3E09759C"/>
    <w:rsid w:val="3E2B711B"/>
    <w:rsid w:val="3E506F79"/>
    <w:rsid w:val="3E682515"/>
    <w:rsid w:val="3E7E3AE6"/>
    <w:rsid w:val="3EAD1CD6"/>
    <w:rsid w:val="3EF618CF"/>
    <w:rsid w:val="3F19380F"/>
    <w:rsid w:val="3F375A43"/>
    <w:rsid w:val="3F3FF147"/>
    <w:rsid w:val="3F7F7B16"/>
    <w:rsid w:val="3FB452E6"/>
    <w:rsid w:val="3FD44DA6"/>
    <w:rsid w:val="3FEF178B"/>
    <w:rsid w:val="3FFF9890"/>
    <w:rsid w:val="3FFFC5CD"/>
    <w:rsid w:val="402C30CE"/>
    <w:rsid w:val="404137B4"/>
    <w:rsid w:val="4057639D"/>
    <w:rsid w:val="40BF2194"/>
    <w:rsid w:val="40DE261A"/>
    <w:rsid w:val="40E35E83"/>
    <w:rsid w:val="40F151E9"/>
    <w:rsid w:val="410D4CAE"/>
    <w:rsid w:val="41547687"/>
    <w:rsid w:val="416F5968"/>
    <w:rsid w:val="41831414"/>
    <w:rsid w:val="41982E67"/>
    <w:rsid w:val="41B31CF9"/>
    <w:rsid w:val="41F8595E"/>
    <w:rsid w:val="4227271E"/>
    <w:rsid w:val="42564F55"/>
    <w:rsid w:val="4269685C"/>
    <w:rsid w:val="427868F5"/>
    <w:rsid w:val="429C09DF"/>
    <w:rsid w:val="429D6E7C"/>
    <w:rsid w:val="42A87384"/>
    <w:rsid w:val="42C20570"/>
    <w:rsid w:val="42F500EF"/>
    <w:rsid w:val="43317767"/>
    <w:rsid w:val="43355A10"/>
    <w:rsid w:val="43370708"/>
    <w:rsid w:val="43612BE0"/>
    <w:rsid w:val="43721740"/>
    <w:rsid w:val="43A63197"/>
    <w:rsid w:val="43AB4D0B"/>
    <w:rsid w:val="43E048FB"/>
    <w:rsid w:val="448C4EE6"/>
    <w:rsid w:val="45060392"/>
    <w:rsid w:val="455E024A"/>
    <w:rsid w:val="45682DFA"/>
    <w:rsid w:val="4577303D"/>
    <w:rsid w:val="458B14BB"/>
    <w:rsid w:val="45A809C7"/>
    <w:rsid w:val="45C142B9"/>
    <w:rsid w:val="45DB44E8"/>
    <w:rsid w:val="45F25354"/>
    <w:rsid w:val="45F66658"/>
    <w:rsid w:val="462D194E"/>
    <w:rsid w:val="4645313C"/>
    <w:rsid w:val="46A14816"/>
    <w:rsid w:val="46AF6730"/>
    <w:rsid w:val="46B04A59"/>
    <w:rsid w:val="47046B53"/>
    <w:rsid w:val="47214171"/>
    <w:rsid w:val="472E3BD0"/>
    <w:rsid w:val="4734568A"/>
    <w:rsid w:val="478F466E"/>
    <w:rsid w:val="479A54F2"/>
    <w:rsid w:val="47E524E0"/>
    <w:rsid w:val="47E81FD1"/>
    <w:rsid w:val="48237ECE"/>
    <w:rsid w:val="48253552"/>
    <w:rsid w:val="4828061F"/>
    <w:rsid w:val="48284AC3"/>
    <w:rsid w:val="48407996"/>
    <w:rsid w:val="48480CC1"/>
    <w:rsid w:val="48877A3B"/>
    <w:rsid w:val="48914416"/>
    <w:rsid w:val="48BD520B"/>
    <w:rsid w:val="48C85A01"/>
    <w:rsid w:val="48DA24DD"/>
    <w:rsid w:val="48F0572C"/>
    <w:rsid w:val="4921031A"/>
    <w:rsid w:val="495F0A2B"/>
    <w:rsid w:val="499917D4"/>
    <w:rsid w:val="49995C78"/>
    <w:rsid w:val="49AF5204"/>
    <w:rsid w:val="49B32846"/>
    <w:rsid w:val="49EB5A99"/>
    <w:rsid w:val="4A0A26D2"/>
    <w:rsid w:val="4A1946C3"/>
    <w:rsid w:val="4A365977"/>
    <w:rsid w:val="4A443E36"/>
    <w:rsid w:val="4A802994"/>
    <w:rsid w:val="4AC85557"/>
    <w:rsid w:val="4AE051E1"/>
    <w:rsid w:val="4B761B07"/>
    <w:rsid w:val="4BE60F1D"/>
    <w:rsid w:val="4C102862"/>
    <w:rsid w:val="4C265483"/>
    <w:rsid w:val="4C343A36"/>
    <w:rsid w:val="4C9A3C7F"/>
    <w:rsid w:val="4C9E35A6"/>
    <w:rsid w:val="4CE17D3A"/>
    <w:rsid w:val="4CF11324"/>
    <w:rsid w:val="4D265A75"/>
    <w:rsid w:val="4D5D6FBD"/>
    <w:rsid w:val="4D7224FB"/>
    <w:rsid w:val="4DB27309"/>
    <w:rsid w:val="4DFF84BD"/>
    <w:rsid w:val="4E1F4272"/>
    <w:rsid w:val="4E3A5F19"/>
    <w:rsid w:val="4E720846"/>
    <w:rsid w:val="4E8C7B5A"/>
    <w:rsid w:val="4E93713A"/>
    <w:rsid w:val="4F2064F4"/>
    <w:rsid w:val="4F50221A"/>
    <w:rsid w:val="4F846A83"/>
    <w:rsid w:val="4F8607EA"/>
    <w:rsid w:val="4F8846A0"/>
    <w:rsid w:val="4FA24D2D"/>
    <w:rsid w:val="4FFF57C3"/>
    <w:rsid w:val="50041972"/>
    <w:rsid w:val="502344EE"/>
    <w:rsid w:val="505661B8"/>
    <w:rsid w:val="506643DA"/>
    <w:rsid w:val="50697A27"/>
    <w:rsid w:val="50966A6E"/>
    <w:rsid w:val="50E83041"/>
    <w:rsid w:val="511E7995"/>
    <w:rsid w:val="514C537E"/>
    <w:rsid w:val="51E40814"/>
    <w:rsid w:val="51FB7581"/>
    <w:rsid w:val="521466F7"/>
    <w:rsid w:val="52293911"/>
    <w:rsid w:val="52991507"/>
    <w:rsid w:val="529B480F"/>
    <w:rsid w:val="52D93DCD"/>
    <w:rsid w:val="52FC4B82"/>
    <w:rsid w:val="531719BC"/>
    <w:rsid w:val="536E7AE6"/>
    <w:rsid w:val="53B10062"/>
    <w:rsid w:val="53B1058C"/>
    <w:rsid w:val="53EE4E13"/>
    <w:rsid w:val="540006A2"/>
    <w:rsid w:val="54085ED4"/>
    <w:rsid w:val="54420CBA"/>
    <w:rsid w:val="54554E92"/>
    <w:rsid w:val="54646E83"/>
    <w:rsid w:val="54751090"/>
    <w:rsid w:val="547D4507"/>
    <w:rsid w:val="54B55930"/>
    <w:rsid w:val="54C167B0"/>
    <w:rsid w:val="54CA3EE3"/>
    <w:rsid w:val="54D20290"/>
    <w:rsid w:val="54D264E2"/>
    <w:rsid w:val="54D47B64"/>
    <w:rsid w:val="54FC355F"/>
    <w:rsid w:val="55020B76"/>
    <w:rsid w:val="550C1CD4"/>
    <w:rsid w:val="5511341F"/>
    <w:rsid w:val="551408A9"/>
    <w:rsid w:val="556A04C9"/>
    <w:rsid w:val="556F1F83"/>
    <w:rsid w:val="559B68D4"/>
    <w:rsid w:val="55AE2AAB"/>
    <w:rsid w:val="55C93441"/>
    <w:rsid w:val="55CF0B80"/>
    <w:rsid w:val="55D1679A"/>
    <w:rsid w:val="55DA38A0"/>
    <w:rsid w:val="55E069DD"/>
    <w:rsid w:val="560C332E"/>
    <w:rsid w:val="56A77B69"/>
    <w:rsid w:val="56B7773E"/>
    <w:rsid w:val="56CC1503"/>
    <w:rsid w:val="56DFBD27"/>
    <w:rsid w:val="56ED315F"/>
    <w:rsid w:val="56F72230"/>
    <w:rsid w:val="57325016"/>
    <w:rsid w:val="57376AD1"/>
    <w:rsid w:val="576F5EC8"/>
    <w:rsid w:val="579B2BBB"/>
    <w:rsid w:val="57A37CC2"/>
    <w:rsid w:val="57B679F5"/>
    <w:rsid w:val="57BF1624"/>
    <w:rsid w:val="57D8796C"/>
    <w:rsid w:val="57DE0CFA"/>
    <w:rsid w:val="57EFD29A"/>
    <w:rsid w:val="57F743A1"/>
    <w:rsid w:val="57FF1146"/>
    <w:rsid w:val="580E7831"/>
    <w:rsid w:val="58503255"/>
    <w:rsid w:val="586B07E0"/>
    <w:rsid w:val="586C39E2"/>
    <w:rsid w:val="587A551F"/>
    <w:rsid w:val="588A3E84"/>
    <w:rsid w:val="58922210"/>
    <w:rsid w:val="58A21F71"/>
    <w:rsid w:val="58CD73FE"/>
    <w:rsid w:val="58DC7930"/>
    <w:rsid w:val="59116EBF"/>
    <w:rsid w:val="592B4413"/>
    <w:rsid w:val="59301A29"/>
    <w:rsid w:val="594C6863"/>
    <w:rsid w:val="5979517E"/>
    <w:rsid w:val="597D4C6F"/>
    <w:rsid w:val="59CD4B1C"/>
    <w:rsid w:val="59DD74BB"/>
    <w:rsid w:val="59E20A6C"/>
    <w:rsid w:val="5A4968FF"/>
    <w:rsid w:val="5A7871E4"/>
    <w:rsid w:val="5A8A5E5E"/>
    <w:rsid w:val="5A902780"/>
    <w:rsid w:val="5AAC3332"/>
    <w:rsid w:val="5AB53F94"/>
    <w:rsid w:val="5AE42ACB"/>
    <w:rsid w:val="5AE458DD"/>
    <w:rsid w:val="5B1A0A71"/>
    <w:rsid w:val="5B55363A"/>
    <w:rsid w:val="5B7976B8"/>
    <w:rsid w:val="5B8F47E5"/>
    <w:rsid w:val="5B9116A7"/>
    <w:rsid w:val="5BDE751B"/>
    <w:rsid w:val="5BEF28CD"/>
    <w:rsid w:val="5BF7ABCA"/>
    <w:rsid w:val="5BFE7BBD"/>
    <w:rsid w:val="5C6A0BB8"/>
    <w:rsid w:val="5C6A35E2"/>
    <w:rsid w:val="5C71038F"/>
    <w:rsid w:val="5C9B1E8D"/>
    <w:rsid w:val="5CA61FE4"/>
    <w:rsid w:val="5CC20BEA"/>
    <w:rsid w:val="5D156321"/>
    <w:rsid w:val="5D3513BC"/>
    <w:rsid w:val="5D413B33"/>
    <w:rsid w:val="5D6F2B20"/>
    <w:rsid w:val="5D9E6F62"/>
    <w:rsid w:val="5DCA7D57"/>
    <w:rsid w:val="5DED316F"/>
    <w:rsid w:val="5E2751A9"/>
    <w:rsid w:val="5E5A3B45"/>
    <w:rsid w:val="5E5C267F"/>
    <w:rsid w:val="5E653F23"/>
    <w:rsid w:val="5E7FC3EF"/>
    <w:rsid w:val="5EF64B7B"/>
    <w:rsid w:val="5EFD5F0A"/>
    <w:rsid w:val="5F2D4A41"/>
    <w:rsid w:val="5FBC5DC5"/>
    <w:rsid w:val="5FD72DE5"/>
    <w:rsid w:val="5FD93BDB"/>
    <w:rsid w:val="60131BE4"/>
    <w:rsid w:val="604A1623"/>
    <w:rsid w:val="60964868"/>
    <w:rsid w:val="609B59DA"/>
    <w:rsid w:val="60B116A2"/>
    <w:rsid w:val="60D40EEC"/>
    <w:rsid w:val="60DB7362"/>
    <w:rsid w:val="60E23609"/>
    <w:rsid w:val="60F17CF0"/>
    <w:rsid w:val="60F31CBA"/>
    <w:rsid w:val="6134479B"/>
    <w:rsid w:val="619D39D4"/>
    <w:rsid w:val="61E433B1"/>
    <w:rsid w:val="61E80059"/>
    <w:rsid w:val="61F21F72"/>
    <w:rsid w:val="61F335F4"/>
    <w:rsid w:val="620C3034"/>
    <w:rsid w:val="62123462"/>
    <w:rsid w:val="6260512D"/>
    <w:rsid w:val="62757F11"/>
    <w:rsid w:val="62775FD3"/>
    <w:rsid w:val="62B337E3"/>
    <w:rsid w:val="62F5046E"/>
    <w:rsid w:val="62FB7EEB"/>
    <w:rsid w:val="63163A3E"/>
    <w:rsid w:val="63402869"/>
    <w:rsid w:val="63515B1D"/>
    <w:rsid w:val="63A31776"/>
    <w:rsid w:val="63B374DF"/>
    <w:rsid w:val="64143BE8"/>
    <w:rsid w:val="6421269A"/>
    <w:rsid w:val="64340620"/>
    <w:rsid w:val="64412342"/>
    <w:rsid w:val="64790728"/>
    <w:rsid w:val="64803865"/>
    <w:rsid w:val="64C0071B"/>
    <w:rsid w:val="65053D6A"/>
    <w:rsid w:val="652118A7"/>
    <w:rsid w:val="65757142"/>
    <w:rsid w:val="65B337C6"/>
    <w:rsid w:val="65C9123C"/>
    <w:rsid w:val="65F8567D"/>
    <w:rsid w:val="663B365B"/>
    <w:rsid w:val="66501015"/>
    <w:rsid w:val="666A657B"/>
    <w:rsid w:val="66763077"/>
    <w:rsid w:val="66B73E4E"/>
    <w:rsid w:val="66D350FB"/>
    <w:rsid w:val="66DF7719"/>
    <w:rsid w:val="67582877"/>
    <w:rsid w:val="677A0A3F"/>
    <w:rsid w:val="677F6056"/>
    <w:rsid w:val="67B0620F"/>
    <w:rsid w:val="67BC7127"/>
    <w:rsid w:val="67DA7B63"/>
    <w:rsid w:val="67FD056C"/>
    <w:rsid w:val="67FFFC00"/>
    <w:rsid w:val="68442DFB"/>
    <w:rsid w:val="686F2D59"/>
    <w:rsid w:val="68DC3034"/>
    <w:rsid w:val="68EA0B9C"/>
    <w:rsid w:val="68F77E6E"/>
    <w:rsid w:val="69643755"/>
    <w:rsid w:val="69733998"/>
    <w:rsid w:val="69967687"/>
    <w:rsid w:val="69B31FE7"/>
    <w:rsid w:val="69C9180A"/>
    <w:rsid w:val="69CE0BCF"/>
    <w:rsid w:val="69E63CF7"/>
    <w:rsid w:val="69F36887"/>
    <w:rsid w:val="69FE523A"/>
    <w:rsid w:val="6A437E8F"/>
    <w:rsid w:val="6A445335"/>
    <w:rsid w:val="6A502786"/>
    <w:rsid w:val="6A876FCF"/>
    <w:rsid w:val="6A995680"/>
    <w:rsid w:val="6AA10091"/>
    <w:rsid w:val="6AC72109"/>
    <w:rsid w:val="6B48771F"/>
    <w:rsid w:val="6BB362CE"/>
    <w:rsid w:val="6C027425"/>
    <w:rsid w:val="6C0E65DE"/>
    <w:rsid w:val="6C2C7E2E"/>
    <w:rsid w:val="6CDF30F3"/>
    <w:rsid w:val="6CE15C7C"/>
    <w:rsid w:val="6D0C6731"/>
    <w:rsid w:val="6D2B6797"/>
    <w:rsid w:val="6D463172"/>
    <w:rsid w:val="6D6141DB"/>
    <w:rsid w:val="6D6C5E86"/>
    <w:rsid w:val="6D7777CF"/>
    <w:rsid w:val="6D934609"/>
    <w:rsid w:val="6DAC7479"/>
    <w:rsid w:val="6DEC5AC7"/>
    <w:rsid w:val="6E1F7C4B"/>
    <w:rsid w:val="6E6EAE05"/>
    <w:rsid w:val="6E820914"/>
    <w:rsid w:val="6E82642B"/>
    <w:rsid w:val="6E867CCA"/>
    <w:rsid w:val="6E8F38FD"/>
    <w:rsid w:val="6EACB7FD"/>
    <w:rsid w:val="6ECF78C3"/>
    <w:rsid w:val="6EFC1D3A"/>
    <w:rsid w:val="6EFE3D04"/>
    <w:rsid w:val="6F1B8DFC"/>
    <w:rsid w:val="6F307C36"/>
    <w:rsid w:val="6F381348"/>
    <w:rsid w:val="6F6FD0E2"/>
    <w:rsid w:val="6F750C91"/>
    <w:rsid w:val="6FAE2C3A"/>
    <w:rsid w:val="6FAFD16D"/>
    <w:rsid w:val="6FB10D76"/>
    <w:rsid w:val="6FC104BF"/>
    <w:rsid w:val="6FE253D4"/>
    <w:rsid w:val="6FEDB6C3"/>
    <w:rsid w:val="6FF43359"/>
    <w:rsid w:val="705020FD"/>
    <w:rsid w:val="707D50FC"/>
    <w:rsid w:val="70981F36"/>
    <w:rsid w:val="70AC7790"/>
    <w:rsid w:val="70B54896"/>
    <w:rsid w:val="710529F4"/>
    <w:rsid w:val="710A087F"/>
    <w:rsid w:val="71374018"/>
    <w:rsid w:val="71475E36"/>
    <w:rsid w:val="719C332A"/>
    <w:rsid w:val="71A32941"/>
    <w:rsid w:val="71FF99D0"/>
    <w:rsid w:val="720A0C12"/>
    <w:rsid w:val="721A4677"/>
    <w:rsid w:val="72255A4C"/>
    <w:rsid w:val="725B146D"/>
    <w:rsid w:val="72877FCA"/>
    <w:rsid w:val="72BB3CBA"/>
    <w:rsid w:val="72E41463"/>
    <w:rsid w:val="72ED03C6"/>
    <w:rsid w:val="72F00289"/>
    <w:rsid w:val="733AFD9A"/>
    <w:rsid w:val="734819F2"/>
    <w:rsid w:val="73650000"/>
    <w:rsid w:val="73C3551C"/>
    <w:rsid w:val="73E7745D"/>
    <w:rsid w:val="74212243"/>
    <w:rsid w:val="74C6755C"/>
    <w:rsid w:val="74D07EF1"/>
    <w:rsid w:val="74D53759"/>
    <w:rsid w:val="74F3598D"/>
    <w:rsid w:val="752B3379"/>
    <w:rsid w:val="754E7DE2"/>
    <w:rsid w:val="755353CF"/>
    <w:rsid w:val="75A03D67"/>
    <w:rsid w:val="75D91027"/>
    <w:rsid w:val="75E0211F"/>
    <w:rsid w:val="75E55C1E"/>
    <w:rsid w:val="75ED4AD2"/>
    <w:rsid w:val="7608190C"/>
    <w:rsid w:val="763149BF"/>
    <w:rsid w:val="76472434"/>
    <w:rsid w:val="76775236"/>
    <w:rsid w:val="767F23DD"/>
    <w:rsid w:val="768C6099"/>
    <w:rsid w:val="76CD220E"/>
    <w:rsid w:val="76D17F50"/>
    <w:rsid w:val="76D328E6"/>
    <w:rsid w:val="76DFD10D"/>
    <w:rsid w:val="76EE66F5"/>
    <w:rsid w:val="774B0B10"/>
    <w:rsid w:val="775D7A36"/>
    <w:rsid w:val="777D4B2D"/>
    <w:rsid w:val="779238E3"/>
    <w:rsid w:val="77C96E79"/>
    <w:rsid w:val="77E94262"/>
    <w:rsid w:val="77F401EA"/>
    <w:rsid w:val="7860158C"/>
    <w:rsid w:val="787768D5"/>
    <w:rsid w:val="78832A30"/>
    <w:rsid w:val="78A321D2"/>
    <w:rsid w:val="79181E66"/>
    <w:rsid w:val="791B54B2"/>
    <w:rsid w:val="79332946"/>
    <w:rsid w:val="794744F9"/>
    <w:rsid w:val="79490272"/>
    <w:rsid w:val="795F2CCD"/>
    <w:rsid w:val="7A3B700A"/>
    <w:rsid w:val="7A4F7B0A"/>
    <w:rsid w:val="7A5E1AFB"/>
    <w:rsid w:val="7A7237F8"/>
    <w:rsid w:val="7A761BE6"/>
    <w:rsid w:val="7A950CD9"/>
    <w:rsid w:val="7ABD2CC5"/>
    <w:rsid w:val="7AC35E02"/>
    <w:rsid w:val="7B1A73CF"/>
    <w:rsid w:val="7B1B715F"/>
    <w:rsid w:val="7B2E54B2"/>
    <w:rsid w:val="7B445194"/>
    <w:rsid w:val="7BB44CE0"/>
    <w:rsid w:val="7BCF0E0C"/>
    <w:rsid w:val="7BFD3BDC"/>
    <w:rsid w:val="7BFD87BC"/>
    <w:rsid w:val="7C790E6E"/>
    <w:rsid w:val="7C8810C4"/>
    <w:rsid w:val="7C998AAF"/>
    <w:rsid w:val="7CA26F11"/>
    <w:rsid w:val="7CD267D0"/>
    <w:rsid w:val="7CF87E0B"/>
    <w:rsid w:val="7CFB2CAD"/>
    <w:rsid w:val="7D423956"/>
    <w:rsid w:val="7D5E1E12"/>
    <w:rsid w:val="7D5FE3F3"/>
    <w:rsid w:val="7DBC3708"/>
    <w:rsid w:val="7DCE6F97"/>
    <w:rsid w:val="7E094473"/>
    <w:rsid w:val="7E1C23E4"/>
    <w:rsid w:val="7E682F48"/>
    <w:rsid w:val="7E747B3F"/>
    <w:rsid w:val="7E7FFA55"/>
    <w:rsid w:val="7E8E4321"/>
    <w:rsid w:val="7E9006F1"/>
    <w:rsid w:val="7EADCF0F"/>
    <w:rsid w:val="7EBC1FA7"/>
    <w:rsid w:val="7EBE0DBA"/>
    <w:rsid w:val="7EE05468"/>
    <w:rsid w:val="7EF7F41F"/>
    <w:rsid w:val="7EF944E8"/>
    <w:rsid w:val="7F0C421B"/>
    <w:rsid w:val="7F224FB0"/>
    <w:rsid w:val="7F335FF7"/>
    <w:rsid w:val="7F7710A8"/>
    <w:rsid w:val="7F7E67B3"/>
    <w:rsid w:val="7F802D81"/>
    <w:rsid w:val="7F8D24A4"/>
    <w:rsid w:val="7F9620D4"/>
    <w:rsid w:val="7FB676F6"/>
    <w:rsid w:val="7FC78BFB"/>
    <w:rsid w:val="7FE5DA33"/>
    <w:rsid w:val="7FF03A5B"/>
    <w:rsid w:val="7FF30F37"/>
    <w:rsid w:val="7FF84CAA"/>
    <w:rsid w:val="87DD5DF4"/>
    <w:rsid w:val="8CFAC751"/>
    <w:rsid w:val="93FFE350"/>
    <w:rsid w:val="95FFEB81"/>
    <w:rsid w:val="97F7FC47"/>
    <w:rsid w:val="A9FDBE74"/>
    <w:rsid w:val="AFBF5A2C"/>
    <w:rsid w:val="AFE4BCF4"/>
    <w:rsid w:val="B3E7B29B"/>
    <w:rsid w:val="B66D6ABB"/>
    <w:rsid w:val="B99F4075"/>
    <w:rsid w:val="BBFA3901"/>
    <w:rsid w:val="BFDFEED3"/>
    <w:rsid w:val="BFFE4402"/>
    <w:rsid w:val="C674A962"/>
    <w:rsid w:val="C9B73FC5"/>
    <w:rsid w:val="CAD7F105"/>
    <w:rsid w:val="CDFF0477"/>
    <w:rsid w:val="CFD1D6F3"/>
    <w:rsid w:val="D5FF66A3"/>
    <w:rsid w:val="D7718675"/>
    <w:rsid w:val="D7C5B361"/>
    <w:rsid w:val="DADE265A"/>
    <w:rsid w:val="DAE6E624"/>
    <w:rsid w:val="DAFFD972"/>
    <w:rsid w:val="DAFFE0C5"/>
    <w:rsid w:val="DB7363E8"/>
    <w:rsid w:val="DC9F8477"/>
    <w:rsid w:val="DF9FAC6D"/>
    <w:rsid w:val="DFD7F94B"/>
    <w:rsid w:val="DFFE0EF8"/>
    <w:rsid w:val="E66BC622"/>
    <w:rsid w:val="E7297BDC"/>
    <w:rsid w:val="E9FA9293"/>
    <w:rsid w:val="EA6B9CD2"/>
    <w:rsid w:val="EACFE13A"/>
    <w:rsid w:val="EBC6E0B5"/>
    <w:rsid w:val="EBEF74BE"/>
    <w:rsid w:val="ECFF005C"/>
    <w:rsid w:val="EDFB48AE"/>
    <w:rsid w:val="EEBF361B"/>
    <w:rsid w:val="EEE96033"/>
    <w:rsid w:val="EEFFBAEF"/>
    <w:rsid w:val="EF0F7C16"/>
    <w:rsid w:val="EF6F855C"/>
    <w:rsid w:val="EFFC331D"/>
    <w:rsid w:val="EFFE7D39"/>
    <w:rsid w:val="F2EF51A4"/>
    <w:rsid w:val="F2FEE642"/>
    <w:rsid w:val="F3F7A01D"/>
    <w:rsid w:val="F53A7BCD"/>
    <w:rsid w:val="F57F38E7"/>
    <w:rsid w:val="F61A267B"/>
    <w:rsid w:val="F75B5CC8"/>
    <w:rsid w:val="F7E9BD18"/>
    <w:rsid w:val="F7FEA01B"/>
    <w:rsid w:val="F96F04AB"/>
    <w:rsid w:val="F9CA9CD4"/>
    <w:rsid w:val="F9EE8056"/>
    <w:rsid w:val="FA9A3C73"/>
    <w:rsid w:val="FA9F7E9E"/>
    <w:rsid w:val="FBAFF7B5"/>
    <w:rsid w:val="FBFD2300"/>
    <w:rsid w:val="FD5DC956"/>
    <w:rsid w:val="FD9DF7C2"/>
    <w:rsid w:val="FDDF5FF8"/>
    <w:rsid w:val="FDFF017F"/>
    <w:rsid w:val="FEDD51FA"/>
    <w:rsid w:val="FF23B775"/>
    <w:rsid w:val="FF490F02"/>
    <w:rsid w:val="FF7FFF41"/>
    <w:rsid w:val="FFB8F8C1"/>
    <w:rsid w:val="FFBFA9D6"/>
    <w:rsid w:val="FFDF3016"/>
    <w:rsid w:val="FFF37D55"/>
    <w:rsid w:val="FFF774BA"/>
    <w:rsid w:val="FFFB44AA"/>
    <w:rsid w:val="FFFE171C"/>
    <w:rsid w:val="FFFFD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2">
    <w:name w:val="footnote text"/>
    <w:basedOn w:val="1"/>
    <w:qFormat/>
    <w:uiPriority w:val="0"/>
    <w:pPr>
      <w:snapToGrid w:val="0"/>
      <w:spacing w:line="260" w:lineRule="auto"/>
      <w:jc w:val="left"/>
    </w:pPr>
    <w:rPr>
      <w:szCs w:val="22"/>
    </w:rPr>
  </w:style>
  <w:style w:type="paragraph" w:styleId="4">
    <w:name w:val="Normal Indent"/>
    <w:basedOn w:val="1"/>
    <w:qFormat/>
    <w:uiPriority w:val="0"/>
    <w:pPr>
      <w:ind w:firstLine="420"/>
    </w:pPr>
    <w:rPr>
      <w:szCs w:val="20"/>
    </w:rPr>
  </w:style>
  <w:style w:type="paragraph" w:styleId="5">
    <w:name w:val="Body Text"/>
    <w:basedOn w:val="1"/>
    <w:next w:val="1"/>
    <w:unhideWhenUsed/>
    <w:qFormat/>
    <w:uiPriority w:val="99"/>
    <w:pPr>
      <w:spacing w:after="120"/>
    </w:pPr>
  </w:style>
  <w:style w:type="paragraph" w:styleId="6">
    <w:name w:val="Body Text Indent"/>
    <w:basedOn w:val="1"/>
    <w:next w:val="1"/>
    <w:unhideWhenUsed/>
    <w:qFormat/>
    <w:uiPriority w:val="99"/>
    <w:pPr>
      <w:spacing w:line="560" w:lineRule="exact"/>
      <w:ind w:firstLine="600"/>
    </w:pPr>
    <w:rPr>
      <w:rFonts w:ascii="仿宋_GB2312" w:hAnsi="仿宋_GB2312" w:eastAsia="仿宋_GB2312" w:cs="黑体"/>
      <w:kern w:val="1"/>
      <w:sz w:val="30"/>
      <w:szCs w:val="30"/>
    </w:rPr>
  </w:style>
  <w:style w:type="paragraph" w:styleId="7">
    <w:name w:val="footer"/>
    <w:basedOn w:val="1"/>
    <w:unhideWhenUsed/>
    <w:qFormat/>
    <w:uiPriority w:val="99"/>
    <w:pPr>
      <w:snapToGrid w:val="0"/>
      <w:jc w:val="left"/>
    </w:pPr>
    <w:rPr>
      <w:sz w:val="18"/>
      <w:szCs w:val="18"/>
    </w:rPr>
  </w:style>
  <w:style w:type="paragraph" w:styleId="8">
    <w:name w:val="Body Text 2"/>
    <w:basedOn w:val="1"/>
    <w:unhideWhenUsed/>
    <w:qFormat/>
    <w:uiPriority w:val="99"/>
    <w:pPr>
      <w:spacing w:after="120" w:line="480" w:lineRule="auto"/>
    </w:p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unhideWhenUsed/>
    <w:qFormat/>
    <w:uiPriority w:val="99"/>
    <w:pPr>
      <w:jc w:val="left"/>
    </w:pPr>
    <w:rPr>
      <w:kern w:val="0"/>
      <w:sz w:val="24"/>
    </w:rPr>
  </w:style>
  <w:style w:type="paragraph" w:styleId="11">
    <w:name w:val="Body Text First Indent"/>
    <w:basedOn w:val="5"/>
    <w:next w:val="12"/>
    <w:qFormat/>
    <w:uiPriority w:val="0"/>
    <w:pPr>
      <w:ind w:firstLine="560" w:firstLineChars="200"/>
    </w:pPr>
    <w:rPr>
      <w:rFonts w:cs="黑体"/>
      <w:szCs w:val="24"/>
    </w:rPr>
  </w:style>
  <w:style w:type="paragraph" w:styleId="12">
    <w:name w:val="Body Text First Indent 2"/>
    <w:basedOn w:val="6"/>
    <w:next w:val="4"/>
    <w:unhideWhenUsed/>
    <w:qFormat/>
    <w:uiPriority w:val="99"/>
    <w:pPr>
      <w:ind w:firstLine="420"/>
    </w:pPr>
    <w:rPr>
      <w:rFonts w:ascii="Calibri" w:hAnsi="Calibri" w:eastAsia="宋体"/>
      <w:sz w:val="21"/>
      <w:szCs w:val="24"/>
    </w:rPr>
  </w:style>
  <w:style w:type="character" w:styleId="15">
    <w:name w:val="Strong"/>
    <w:basedOn w:val="14"/>
    <w:qFormat/>
    <w:uiPriority w:val="22"/>
    <w:rPr>
      <w:b/>
      <w:bCs/>
    </w:rPr>
  </w:style>
  <w:style w:type="character" w:styleId="16">
    <w:name w:val="Emphasis"/>
    <w:basedOn w:val="14"/>
    <w:qFormat/>
    <w:uiPriority w:val="0"/>
    <w:rPr>
      <w:i/>
    </w:rPr>
  </w:style>
  <w:style w:type="character" w:customStyle="1" w:styleId="17">
    <w:name w:val="font21"/>
    <w:basedOn w:val="14"/>
    <w:uiPriority w:val="0"/>
    <w:rPr>
      <w:rFonts w:hint="eastAsia" w:ascii="宋体" w:hAnsi="宋体" w:eastAsia="宋体" w:cs="宋体"/>
      <w:color w:val="000000"/>
      <w:sz w:val="24"/>
      <w:szCs w:val="24"/>
      <w:u w:val="none"/>
    </w:rPr>
  </w:style>
  <w:style w:type="character" w:customStyle="1" w:styleId="18">
    <w:name w:val="font01"/>
    <w:basedOn w:val="14"/>
    <w:uiPriority w:val="0"/>
    <w:rPr>
      <w:rFonts w:hint="eastAsia" w:ascii="宋体" w:hAnsi="宋体" w:eastAsia="宋体" w:cs="宋体"/>
      <w:color w:val="000000"/>
      <w:sz w:val="22"/>
      <w:szCs w:val="22"/>
      <w:u w:val="none"/>
    </w:rPr>
  </w:style>
  <w:style w:type="character" w:customStyle="1" w:styleId="19">
    <w:name w:val="font81"/>
    <w:basedOn w:val="14"/>
    <w:uiPriority w:val="0"/>
    <w:rPr>
      <w:rFonts w:hint="eastAsia" w:ascii="宋体" w:hAnsi="宋体" w:eastAsia="宋体" w:cs="宋体"/>
      <w:color w:val="000000"/>
      <w:sz w:val="22"/>
      <w:szCs w:val="22"/>
      <w:u w:val="none"/>
    </w:rPr>
  </w:style>
  <w:style w:type="character" w:customStyle="1" w:styleId="20">
    <w:name w:val="font51"/>
    <w:basedOn w:val="14"/>
    <w:uiPriority w:val="0"/>
    <w:rPr>
      <w:rFonts w:hint="eastAsia" w:ascii="宋体" w:hAnsi="宋体" w:eastAsia="宋体" w:cs="宋体"/>
      <w:color w:val="000000"/>
      <w:sz w:val="20"/>
      <w:szCs w:val="20"/>
      <w:u w:val="none"/>
    </w:rPr>
  </w:style>
  <w:style w:type="character" w:customStyle="1" w:styleId="21">
    <w:name w:val="font31"/>
    <w:basedOn w:val="14"/>
    <w:uiPriority w:val="0"/>
    <w:rPr>
      <w:rFonts w:hint="eastAsia" w:ascii="宋体" w:hAnsi="宋体" w:eastAsia="宋体" w:cs="宋体"/>
      <w:color w:val="000000"/>
      <w:sz w:val="22"/>
      <w:szCs w:val="22"/>
      <w:u w:val="none"/>
    </w:rPr>
  </w:style>
  <w:style w:type="paragraph" w:customStyle="1" w:styleId="22">
    <w:name w:val="正文首行缩进1"/>
    <w:basedOn w:val="5"/>
    <w:qFormat/>
    <w:uiPriority w:val="0"/>
    <w:rPr>
      <w:rFonts w:cs="黑体"/>
      <w:szCs w:val="24"/>
    </w:rPr>
  </w:style>
  <w:style w:type="paragraph" w:customStyle="1" w:styleId="23">
    <w:name w:val="闻政-正文段落文字"/>
    <w:basedOn w:val="1"/>
    <w:qFormat/>
    <w:uiPriority w:val="3"/>
    <w:pPr>
      <w:spacing w:line="500" w:lineRule="exact"/>
      <w:ind w:firstLine="200"/>
    </w:pPr>
    <w:rPr>
      <w:rFonts w:ascii="Times New Roman" w:hAnsi="Times New Roman"/>
      <w:szCs w:val="28"/>
    </w:rPr>
  </w:style>
  <w:style w:type="paragraph" w:customStyle="1" w:styleId="2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4169</Words>
  <Characters>5363</Characters>
  <Lines>0</Lines>
  <Paragraphs>0</Paragraphs>
  <TotalTime>4</TotalTime>
  <ScaleCrop>false</ScaleCrop>
  <LinksUpToDate>false</LinksUpToDate>
  <CharactersWithSpaces>6160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2023-07-17T17:04:00Z</dcterms:created>
  <dc:creator>huanghe</dc:creator>
  <cp:lastModifiedBy>燕她她</cp:lastModifiedBy>
  <cp:lastPrinted>2025-09-17T02:50:37Z</cp:lastPrinted>
  <dcterms:modified xsi:type="dcterms:W3CDTF">2025-09-18T02:16:44Z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8B365F556E1D434E989ECA6EC3432159_13</vt:lpwstr>
  </property>
  <property fmtid="{D5CDD505-2E9C-101B-9397-08002B2CF9AE}" pid="4" name="KSOTemplateDocerSaveRecord">
    <vt:lpwstr>eyJoZGlkIjoiY2VlMTI4ZGYzZGRkMTdjYWIwYzc4ZTE5Y2VmMjE2MzIiLCJ1c2VySWQiOiIyOTUwNzUyMDQifQ==</vt:lpwstr>
  </property>
</Properties>
</file>